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1F" w:rsidRPr="002E41D4" w:rsidRDefault="00722D1F" w:rsidP="00722D1F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E4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722D1F" w:rsidRPr="002E41D4" w:rsidRDefault="00722D1F" w:rsidP="00722D1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41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ПОЛИБИНСКАЯ СРЕДНЯЯ ОБЩЕОБРАЗОВАТЕЛЬНАЯ ШКОЛА</w:t>
      </w:r>
    </w:p>
    <w:p w:rsidR="00722D1F" w:rsidRPr="002E41D4" w:rsidRDefault="00722D1F" w:rsidP="00722D1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461628  </w:t>
      </w:r>
      <w:proofErr w:type="gramStart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>Оренбургская</w:t>
      </w:r>
      <w:proofErr w:type="gramEnd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 </w:t>
      </w:r>
      <w:proofErr w:type="spellStart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>Бугурусланский</w:t>
      </w:r>
      <w:proofErr w:type="spellEnd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 с. </w:t>
      </w:r>
      <w:proofErr w:type="spellStart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>Полибино</w:t>
      </w:r>
      <w:proofErr w:type="spellEnd"/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>, ул. Дорожная, 1,</w:t>
      </w:r>
    </w:p>
    <w:p w:rsidR="00722D1F" w:rsidRDefault="00722D1F" w:rsidP="00722D1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8(35352) 58-1-25    </w:t>
      </w:r>
      <w:r w:rsidRPr="002E41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E41D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2E4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A3943">
        <w:rPr>
          <w:rFonts w:ascii="Times New Roman" w:hAnsi="Times New Roman" w:cs="Times New Roman"/>
          <w:sz w:val="24"/>
          <w:szCs w:val="24"/>
          <w:lang w:val="en-US"/>
        </w:rPr>
        <w:t>polibino</w:t>
      </w:r>
      <w:proofErr w:type="spellEnd"/>
      <w:r w:rsidRPr="00DA3943">
        <w:rPr>
          <w:rFonts w:ascii="Times New Roman" w:hAnsi="Times New Roman" w:cs="Times New Roman"/>
          <w:sz w:val="24"/>
          <w:szCs w:val="24"/>
        </w:rPr>
        <w:t>68@</w:t>
      </w:r>
      <w:r w:rsidRPr="00DA3943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5A7676" w:rsidRDefault="005A7676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A7676" w:rsidRDefault="005A7676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>Рекомендована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Утверждена</w:t>
      </w:r>
    </w:p>
    <w:p w:rsidR="00722D1F" w:rsidRDefault="005A7676" w:rsidP="005A7676">
      <w:pPr>
        <w:pStyle w:val="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Методическим советом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2D1F">
        <w:rPr>
          <w:rFonts w:ascii="Times New Roman" w:hAnsi="Times New Roman"/>
        </w:rPr>
        <w:t>МБОУ «</w:t>
      </w:r>
      <w:proofErr w:type="spellStart"/>
      <w:r w:rsidR="00722D1F">
        <w:rPr>
          <w:rFonts w:ascii="Times New Roman" w:hAnsi="Times New Roman"/>
        </w:rPr>
        <w:t>Полибинская</w:t>
      </w:r>
      <w:proofErr w:type="spellEnd"/>
      <w:r w:rsidR="00722D1F">
        <w:rPr>
          <w:rFonts w:ascii="Times New Roman" w:hAnsi="Times New Roman"/>
        </w:rPr>
        <w:t xml:space="preserve"> СОШ»</w:t>
      </w:r>
    </w:p>
    <w:p w:rsidR="005A7676" w:rsidRDefault="005A7676" w:rsidP="005A7676">
      <w:pPr>
        <w:pStyle w:val="1"/>
        <w:spacing w:line="360" w:lineRule="auto"/>
        <w:rPr>
          <w:rFonts w:hint="eastAsia"/>
        </w:rPr>
      </w:pPr>
      <w:r>
        <w:rPr>
          <w:rFonts w:ascii="Times New Roman" w:hAnsi="Times New Roman"/>
        </w:rPr>
        <w:t>МБ</w:t>
      </w:r>
      <w:r w:rsidR="00722D1F">
        <w:rPr>
          <w:rFonts w:ascii="Times New Roman" w:hAnsi="Times New Roman"/>
        </w:rPr>
        <w:t>ОУ «</w:t>
      </w:r>
      <w:proofErr w:type="spellStart"/>
      <w:r w:rsidR="00722D1F">
        <w:rPr>
          <w:rFonts w:ascii="Times New Roman" w:hAnsi="Times New Roman"/>
        </w:rPr>
        <w:t>Полибинская</w:t>
      </w:r>
      <w:proofErr w:type="spellEnd"/>
      <w:r w:rsidR="00722D1F">
        <w:rPr>
          <w:rFonts w:ascii="Times New Roman" w:hAnsi="Times New Roman"/>
        </w:rPr>
        <w:t xml:space="preserve"> СОШ»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«____» ___________ 20___ года</w:t>
      </w:r>
    </w:p>
    <w:p w:rsidR="005A7676" w:rsidRDefault="005A7676" w:rsidP="005A7676">
      <w:pPr>
        <w:pStyle w:val="1"/>
        <w:spacing w:line="100" w:lineRule="atLeast"/>
        <w:rPr>
          <w:rFonts w:hint="eastAsia"/>
        </w:rPr>
      </w:pPr>
      <w:r>
        <w:rPr>
          <w:rFonts w:ascii="Times New Roman" w:hAnsi="Times New Roman"/>
        </w:rPr>
        <w:t>Протокол №</w:t>
      </w:r>
      <w:r w:rsidR="002C57B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№ ___________</w:t>
      </w:r>
    </w:p>
    <w:p w:rsidR="005A7676" w:rsidRPr="00561BE0" w:rsidRDefault="005A7676" w:rsidP="005A7676">
      <w:pPr>
        <w:pStyle w:val="1"/>
        <w:spacing w:line="100" w:lineRule="atLeast"/>
        <w:rPr>
          <w:rFonts w:hint="eastAsia"/>
        </w:rPr>
      </w:pPr>
      <w:r>
        <w:rPr>
          <w:rFonts w:ascii="Times New Roman" w:hAnsi="Times New Roman"/>
        </w:rPr>
        <w:t>«___»_______20___ года</w:t>
      </w:r>
    </w:p>
    <w:p w:rsidR="005A7676" w:rsidRPr="00181AD8" w:rsidRDefault="005A7676" w:rsidP="005A7676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5A7676" w:rsidRDefault="005A7676" w:rsidP="005A7676">
      <w:pPr>
        <w:pStyle w:val="a3"/>
        <w:tabs>
          <w:tab w:val="left" w:pos="3525"/>
        </w:tabs>
        <w:ind w:left="-340"/>
      </w:pPr>
      <w:r>
        <w:tab/>
      </w:r>
    </w:p>
    <w:p w:rsidR="00722D1F" w:rsidRPr="002817D9" w:rsidRDefault="00722D1F" w:rsidP="00722D1F">
      <w:pPr>
        <w:jc w:val="center"/>
        <w:rPr>
          <w:b/>
          <w:color w:val="000000"/>
          <w:sz w:val="28"/>
          <w:szCs w:val="28"/>
          <w:highlight w:val="white"/>
        </w:rPr>
      </w:pPr>
      <w:r w:rsidRPr="002817D9">
        <w:rPr>
          <w:b/>
          <w:sz w:val="28"/>
          <w:szCs w:val="28"/>
        </w:rPr>
        <w:t>Дополнительная общеобразовательная</w:t>
      </w:r>
    </w:p>
    <w:p w:rsidR="00722D1F" w:rsidRPr="002817D9" w:rsidRDefault="00722D1F" w:rsidP="00722D1F">
      <w:pPr>
        <w:jc w:val="center"/>
        <w:rPr>
          <w:b/>
          <w:color w:val="000000"/>
          <w:sz w:val="28"/>
          <w:szCs w:val="28"/>
          <w:highlight w:val="white"/>
        </w:rPr>
      </w:pPr>
      <w:proofErr w:type="spellStart"/>
      <w:r w:rsidRPr="002817D9">
        <w:rPr>
          <w:b/>
          <w:color w:val="000000"/>
          <w:sz w:val="28"/>
          <w:szCs w:val="28"/>
          <w:highlight w:val="white"/>
        </w:rPr>
        <w:t>Общеразвивающая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</w:t>
      </w:r>
      <w:r w:rsidRPr="002817D9">
        <w:rPr>
          <w:b/>
          <w:color w:val="000000"/>
          <w:sz w:val="28"/>
          <w:szCs w:val="28"/>
          <w:highlight w:val="white"/>
        </w:rPr>
        <w:t>программа</w:t>
      </w:r>
    </w:p>
    <w:p w:rsidR="00722D1F" w:rsidRPr="00722D1F" w:rsidRDefault="00722D1F" w:rsidP="00722D1F">
      <w:pPr>
        <w:jc w:val="center"/>
        <w:rPr>
          <w:b/>
          <w:color w:val="000000"/>
          <w:sz w:val="28"/>
          <w:szCs w:val="28"/>
        </w:rPr>
      </w:pPr>
      <w:r w:rsidRPr="002817D9">
        <w:rPr>
          <w:b/>
          <w:color w:val="000000"/>
          <w:sz w:val="28"/>
          <w:szCs w:val="28"/>
          <w:highlight w:val="white"/>
        </w:rPr>
        <w:t xml:space="preserve">с </w:t>
      </w:r>
      <w:proofErr w:type="spellStart"/>
      <w:r w:rsidRPr="002817D9">
        <w:rPr>
          <w:b/>
          <w:color w:val="000000"/>
          <w:sz w:val="28"/>
          <w:szCs w:val="28"/>
          <w:highlight w:val="white"/>
        </w:rPr>
        <w:t>профориентационным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</w:t>
      </w:r>
      <w:r w:rsidRPr="002817D9">
        <w:rPr>
          <w:b/>
          <w:color w:val="000000"/>
          <w:sz w:val="28"/>
          <w:szCs w:val="28"/>
          <w:highlight w:val="white"/>
        </w:rPr>
        <w:t>компонентом</w:t>
      </w:r>
    </w:p>
    <w:p w:rsidR="00722D1F" w:rsidRPr="00C514B1" w:rsidRDefault="00722D1F" w:rsidP="00722D1F">
      <w:pPr>
        <w:pStyle w:val="a3"/>
        <w:spacing w:before="0" w:beforeAutospacing="0" w:after="0" w:afterAutospacing="0"/>
        <w:jc w:val="center"/>
        <w:rPr>
          <w:b/>
          <w:sz w:val="32"/>
          <w:u w:val="single"/>
        </w:rPr>
      </w:pPr>
      <w:r w:rsidRPr="00C514B1">
        <w:rPr>
          <w:rStyle w:val="c22"/>
          <w:rFonts w:eastAsiaTheme="majorEastAsia"/>
          <w:b/>
          <w:color w:val="000000"/>
          <w:sz w:val="28"/>
          <w:u w:val="single"/>
          <w:shd w:val="clear" w:color="auto" w:fill="FFFFFF"/>
        </w:rPr>
        <w:t>«</w:t>
      </w:r>
      <w:r w:rsidRPr="00C514B1">
        <w:rPr>
          <w:b/>
          <w:sz w:val="28"/>
          <w:u w:val="single"/>
        </w:rPr>
        <w:t>Мой профессиональный выбор»</w:t>
      </w:r>
    </w:p>
    <w:p w:rsidR="00722D1F" w:rsidRPr="004E1072" w:rsidRDefault="00722D1F" w:rsidP="00722D1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E1072">
        <w:rPr>
          <w:sz w:val="20"/>
          <w:szCs w:val="20"/>
        </w:rPr>
        <w:t>(название программы)</w:t>
      </w:r>
    </w:p>
    <w:p w:rsidR="00722D1F" w:rsidRDefault="00722D1F" w:rsidP="00722D1F">
      <w:pPr>
        <w:jc w:val="center"/>
        <w:rPr>
          <w:b/>
          <w:sz w:val="28"/>
          <w:szCs w:val="28"/>
        </w:rPr>
      </w:pPr>
      <w:r w:rsidRPr="002817D9">
        <w:rPr>
          <w:b/>
          <w:sz w:val="28"/>
          <w:szCs w:val="28"/>
        </w:rPr>
        <w:t>для 6-9 классов</w:t>
      </w:r>
    </w:p>
    <w:p w:rsidR="00722D1F" w:rsidRDefault="00722D1F" w:rsidP="00722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2023-2024 учебный год</w:t>
      </w: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Pr="008F0420" w:rsidRDefault="005A7676" w:rsidP="00E70B54">
      <w:pPr>
        <w:pStyle w:val="a3"/>
        <w:spacing w:after="0" w:afterAutospacing="0" w:line="360" w:lineRule="auto"/>
        <w:jc w:val="right"/>
        <w:rPr>
          <w:b/>
        </w:rPr>
      </w:pPr>
      <w:r w:rsidRPr="008F0420">
        <w:rPr>
          <w:b/>
        </w:rPr>
        <w:t>Адресат программы:</w:t>
      </w:r>
      <w:r w:rsidR="00722D1F">
        <w:rPr>
          <w:u w:val="single"/>
        </w:rPr>
        <w:t>12</w:t>
      </w:r>
      <w:r w:rsidR="008F0420" w:rsidRPr="008F0420">
        <w:rPr>
          <w:u w:val="single"/>
        </w:rPr>
        <w:t>-1</w:t>
      </w:r>
      <w:r w:rsidR="00722D1F">
        <w:rPr>
          <w:u w:val="single"/>
        </w:rPr>
        <w:t>6</w:t>
      </w:r>
      <w:r w:rsidR="008F0420" w:rsidRPr="008F0420">
        <w:rPr>
          <w:u w:val="single"/>
        </w:rPr>
        <w:t xml:space="preserve"> лет</w:t>
      </w:r>
    </w:p>
    <w:p w:rsidR="005A7676" w:rsidRPr="008F0420" w:rsidRDefault="005A7676" w:rsidP="00E70B54">
      <w:pPr>
        <w:pStyle w:val="a3"/>
        <w:spacing w:after="0" w:afterAutospacing="0" w:line="360" w:lineRule="auto"/>
        <w:ind w:left="-284"/>
        <w:jc w:val="right"/>
        <w:rPr>
          <w:b/>
        </w:rPr>
      </w:pPr>
      <w:r w:rsidRPr="008F0420">
        <w:rPr>
          <w:b/>
        </w:rPr>
        <w:t xml:space="preserve">                                                                                      Срок реализации:</w:t>
      </w:r>
      <w:r w:rsidR="008F0420" w:rsidRPr="008F0420">
        <w:t>1 год</w:t>
      </w:r>
    </w:p>
    <w:p w:rsidR="005A7676" w:rsidRDefault="005A7676" w:rsidP="005A7676">
      <w:pPr>
        <w:pStyle w:val="a3"/>
        <w:spacing w:after="0" w:afterAutospacing="0" w:line="360" w:lineRule="auto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5A7676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</w:p>
    <w:p w:rsidR="005A7676" w:rsidRDefault="00722D1F" w:rsidP="005A7676">
      <w:pPr>
        <w:pStyle w:val="a3"/>
        <w:spacing w:after="0" w:afterAutospacing="0" w:line="240" w:lineRule="exact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С.Полибино</w:t>
      </w:r>
      <w:proofErr w:type="spellEnd"/>
      <w:r w:rsidR="005A7676">
        <w:rPr>
          <w:sz w:val="20"/>
          <w:szCs w:val="20"/>
        </w:rPr>
        <w:t>, 20</w:t>
      </w:r>
      <w:r>
        <w:rPr>
          <w:sz w:val="20"/>
          <w:szCs w:val="20"/>
        </w:rPr>
        <w:t>23</w:t>
      </w:r>
      <w:r w:rsidR="008F0420">
        <w:rPr>
          <w:sz w:val="20"/>
          <w:szCs w:val="20"/>
        </w:rPr>
        <w:t xml:space="preserve"> </w:t>
      </w:r>
      <w:r w:rsidR="005A7676">
        <w:rPr>
          <w:sz w:val="20"/>
          <w:szCs w:val="20"/>
        </w:rPr>
        <w:t xml:space="preserve"> год</w:t>
      </w:r>
    </w:p>
    <w:tbl>
      <w:tblPr>
        <w:tblStyle w:val="a6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8960E4" w:rsidTr="00B14764">
        <w:trPr>
          <w:trHeight w:val="556"/>
        </w:trPr>
        <w:tc>
          <w:tcPr>
            <w:tcW w:w="9354" w:type="dxa"/>
            <w:shd w:val="clear" w:color="auto" w:fill="auto"/>
          </w:tcPr>
          <w:p w:rsidR="00722D1F" w:rsidRDefault="00722D1F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D1F" w:rsidRDefault="00722D1F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60E4" w:rsidRDefault="008960E4" w:rsidP="008F042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Пояснительная записка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D85E01" w:rsidRDefault="006E0738" w:rsidP="00D85E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 общеразвивающая программа </w:t>
            </w:r>
            <w:r w:rsidRPr="004A795E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профессиональный выбор</w:t>
            </w:r>
            <w:r w:rsidRPr="004A795E">
              <w:rPr>
                <w:rFonts w:ascii="Times New Roman" w:hAnsi="Times New Roman" w:cs="Times New Roman"/>
                <w:sz w:val="24"/>
                <w:u w:val="single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разработана в соответствии с основными нормативно-правовыми документами: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>Федеральным законом от 29.12.2012г. № 273-ФЗ «Об образовании в Российской Федерации»;</w:t>
            </w:r>
          </w:p>
          <w:p w:rsidR="006E0738" w:rsidRPr="00D85E01" w:rsidRDefault="006E0738" w:rsidP="00D85E01">
            <w:pPr>
              <w:pStyle w:val="a7"/>
              <w:numPr>
                <w:ilvl w:val="0"/>
                <w:numId w:val="9"/>
              </w:numPr>
              <w:ind w:left="86" w:right="167" w:firstLine="851"/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</w:pPr>
            <w:r w:rsidRPr="00D85E01">
              <w:rPr>
                <w:rFonts w:eastAsiaTheme="minorHAnsi" w:cstheme="minorBidi"/>
                <w:color w:val="auto"/>
                <w:sz w:val="24"/>
                <w:szCs w:val="24"/>
                <w:lang w:eastAsia="en-US"/>
              </w:rPr>
              <w:t xml:space="preserve">Приказом Министерства просвещения РФ от 09.11.2018г. № 196 (с изменениями от 30.09.2020г.) «Порядок организации и осуществления образовательной деятельности по дополнительным общеобразовательным программам»; </w:t>
            </w:r>
          </w:p>
          <w:p w:rsidR="006E0738" w:rsidRPr="00D85E01" w:rsidRDefault="006E0738" w:rsidP="00D85E01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86" w:right="167"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>Постановлением Главного государственного са</w:t>
            </w:r>
            <w:r w:rsidR="00722D1F">
              <w:rPr>
                <w:rFonts w:ascii="Times New Roman" w:hAnsi="Times New Roman"/>
                <w:sz w:val="24"/>
                <w:szCs w:val="24"/>
              </w:rPr>
              <w:t>нитарного врача РФ от 28.09.2021</w:t>
            </w:r>
            <w:r w:rsidRPr="00D85E01">
              <w:rPr>
                <w:rFonts w:ascii="Times New Roman" w:hAnsi="Times New Roman"/>
                <w:sz w:val="24"/>
                <w:szCs w:val="24"/>
              </w:rPr>
              <w:t xml:space="preserve">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E0738" w:rsidRDefault="006E0738" w:rsidP="00D85E0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4435A">
              <w:rPr>
                <w:rFonts w:ascii="Times New Roman" w:hAnsi="Times New Roman"/>
                <w:sz w:val="24"/>
                <w:szCs w:val="24"/>
              </w:rPr>
              <w:t xml:space="preserve">Письмом Министерства образования и науки Российской Федерации от 18. 11. 2015 года № 09-3242 «О направлении информации» Методические рекомендации по проектированию дополнительных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 (включая </w:t>
            </w:r>
            <w:proofErr w:type="spellStart"/>
            <w:r w:rsidRPr="0024435A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24435A">
              <w:rPr>
                <w:rFonts w:ascii="Times New Roman" w:hAnsi="Times New Roman"/>
                <w:sz w:val="24"/>
                <w:szCs w:val="24"/>
              </w:rPr>
              <w:t xml:space="preserve"> программы)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0738" w:rsidRPr="00D85E01" w:rsidRDefault="006E0738" w:rsidP="00D85E01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86" w:right="167" w:firstLine="851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85E01">
              <w:rPr>
                <w:rFonts w:ascii="Times New Roman" w:hAnsi="Times New Roman"/>
                <w:sz w:val="24"/>
                <w:szCs w:val="24"/>
              </w:rPr>
              <w:t xml:space="preserve">Уставом </w:t>
            </w:r>
            <w:r w:rsidR="00722D1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722D1F">
              <w:rPr>
                <w:rFonts w:ascii="Times New Roman" w:hAnsi="Times New Roman"/>
                <w:sz w:val="24"/>
                <w:szCs w:val="24"/>
              </w:rPr>
              <w:t>Полибинская</w:t>
            </w:r>
            <w:proofErr w:type="spellEnd"/>
            <w:r w:rsidR="00722D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6E0738" w:rsidRPr="00D85E01" w:rsidRDefault="006E0738" w:rsidP="00A6271C">
            <w:pPr>
              <w:pStyle w:val="a5"/>
              <w:shd w:val="clear" w:color="auto" w:fill="FFFFFF"/>
              <w:spacing w:after="0" w:line="240" w:lineRule="auto"/>
              <w:ind w:left="0" w:right="167" w:firstLine="79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 основу дополнительной </w:t>
            </w:r>
            <w:proofErr w:type="spellStart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6A411D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программы</w:t>
            </w:r>
            <w:proofErr w:type="gramStart"/>
            <w:r w:rsidRP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A6271C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A6271C">
              <w:rPr>
                <w:rFonts w:ascii="Times New Roman" w:hAnsi="Times New Roman" w:cs="Times New Roman"/>
                <w:sz w:val="24"/>
              </w:rPr>
              <w:t>ой профессиональный выбор»</w:t>
            </w:r>
            <w:r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использован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ы материалы</w:t>
            </w:r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курса </w:t>
            </w:r>
            <w:proofErr w:type="spellStart"/>
            <w:r w:rsidR="00410A3A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рофориентационной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направленности </w:t>
            </w:r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«Человек и профессия» Л.Н. Бобровской, О.Ю. </w:t>
            </w:r>
            <w:proofErr w:type="spellStart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Просихиной</w:t>
            </w:r>
            <w:proofErr w:type="spellEnd"/>
            <w:r w:rsidRPr="004C6186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, Е.А.Сапрыкиной ,</w:t>
            </w:r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 также учтены достижения педагогической и психологических наук в области профориентации и профессионального самоопределения школьников, нашедших отражение в трудах Е.А. Климова, Н.С.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Пряжникова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С.Н. Чистяковой, Г.В. </w:t>
            </w:r>
            <w:proofErr w:type="spellStart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>Резапкиной</w:t>
            </w:r>
            <w:proofErr w:type="spellEnd"/>
            <w:r w:rsidR="00A6271C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др. 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4C6186" w:rsidRDefault="006E0738" w:rsidP="006E073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C6186">
              <w:rPr>
                <w:rFonts w:ascii="Times New Roman" w:hAnsi="Times New Roman" w:cs="Times New Roman"/>
                <w:sz w:val="24"/>
                <w:szCs w:val="28"/>
              </w:rPr>
              <w:t>Социально-гуманитарная</w:t>
            </w:r>
          </w:p>
        </w:tc>
      </w:tr>
      <w:tr w:rsidR="006E0738" w:rsidTr="00B14764">
        <w:trPr>
          <w:trHeight w:val="556"/>
        </w:trPr>
        <w:tc>
          <w:tcPr>
            <w:tcW w:w="9354" w:type="dxa"/>
          </w:tcPr>
          <w:p w:rsidR="006E0738" w:rsidRPr="00E6516A" w:rsidRDefault="006E0738" w:rsidP="006E073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(актуальность) и педагогическая целесообразность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Default="006E0738" w:rsidP="00410A3A">
            <w:pPr>
              <w:spacing w:after="0" w:line="240" w:lineRule="auto"/>
              <w:ind w:firstLine="59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4">
              <w:rPr>
                <w:rStyle w:val="c22"/>
                <w:rFonts w:ascii="Times New Roman" w:eastAsiaTheme="majorEastAsia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BA3469">
              <w:rPr>
                <w:rStyle w:val="c22"/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Концепция развития дополнительного образования до 2030 года», утвержденная </w:t>
            </w:r>
            <w:r w:rsidRPr="00BA3469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Российской Федерации от 31 марта 2022 г. № 678-р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определяет запрос на формирование нового содержания дополнительного образования детей с учетом востребованных на рынке труда современных компетенций, выстраивания новой системы профессионального и личностного самоопределения обучающихся, создание плавного перехода от профильного общего и дополнительного образования к профессиональному выбору и карьерному росту. </w:t>
            </w:r>
            <w:proofErr w:type="gram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Необходимость вовлеченности детей в </w:t>
            </w:r>
            <w:proofErr w:type="spellStart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и помощь в актуализации выбора индивидуального профессионального маршрута обеспе</w:t>
            </w:r>
            <w:r w:rsidR="00722D1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 ознакомление обучающихся 6-9</w:t>
            </w:r>
            <w:r w:rsidRPr="001B592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с современным миром профессий, познакомит с принципами самоопределения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также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будет способствовать 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207F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обучающихся профессионального самосознания и осознанного про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фессионального намерения.</w:t>
            </w:r>
            <w:proofErr w:type="gramEnd"/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E6516A" w:rsidRDefault="006E0738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738" w:rsidRPr="00241C88" w:rsidRDefault="006E0738" w:rsidP="006E0738">
            <w:pPr>
              <w:pStyle w:val="a5"/>
              <w:spacing w:after="0" w:line="240" w:lineRule="auto"/>
              <w:ind w:left="0"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помогает актуализировать процесс профессионального самоопределения учащихся за счет специальной организации их деятельности, включающей получение знаний о </w:t>
            </w:r>
            <w:r w:rsidR="00410A3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индивидуальных особенностях личности</w:t>
            </w: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мире профессионального труда и о принципах выбора профессии.</w:t>
            </w:r>
          </w:p>
          <w:p w:rsidR="006E0738" w:rsidRPr="00C514B1" w:rsidRDefault="006E0738" w:rsidP="006E0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597"/>
              <w:jc w:val="both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1C8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Программой предусмотрено использование комплекса психологических методик, направленных, во-первых, на изучение и анализ индивидуальных психологических качеств учащихся, а во-вторых, на обеспечение их психологического развития.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Default="006E0738" w:rsidP="006E073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22D1F">
              <w:rPr>
                <w:rFonts w:ascii="Times New Roman" w:hAnsi="Times New Roman" w:cs="Times New Roman"/>
                <w:sz w:val="24"/>
                <w:szCs w:val="28"/>
              </w:rPr>
              <w:t>Учащиеся 12-16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лет.</w:t>
            </w:r>
          </w:p>
          <w:p w:rsidR="006E0738" w:rsidRPr="000927F8" w:rsidRDefault="006E0738" w:rsidP="006E073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Юношеский возраст- этот период характеризуется завершением процессов формирования всех органов и систем, достижением организмом функционального уровня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взрослого человека.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 юношей значительно возрастает роль коры головного мозга в регуляции деятельности всех органов и поведения, усиливаются процессы торможения. Их поведение становится более уравновешенным, психика более устойчива, чем у подростков.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 плане умственного развития этот возраст не показывает каких-либо качественных новообразований: здесь укрепляются и совершенствуются те процессы развития формального интеллекта, которые начались в подростковом возрасте. Однако определенная специфика здесь имеется и вызывается она своеобразием развития личности старшего школьника.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Мышлениестаршего школьника приобретает личностный, эмоциональный характер; интеллектуальная деятельность здесь приобретает особую аффективную (эмоционально яркую) окраску, связанную с самоопределением старшего школьника и его стремлением к выработке своего мировоззрения. Именно это аффективное стремление (а не интеллектуальные операции сами по себе) создает своеобразие мышления в старшем школьном возрасте.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Развитие гипотетико-дедуктивного, формального, мышления характеризуется устремлением к свободному и оторванному от реальности рассуждению, к исследованию соотношения категории возможного и действительного.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Назначение периода юности в жизни каждого человека состоит в том, чтобы расширить горизонты познания реального мира, других людей и себя самого, выработать ко всему этому свое отношение, найти свое место в обществе и определить жизненные задачи. Отсюда — интерес юности к самым общим, универсальным законам природы и человеческого бытия, стремление постигнуть теоретические и методологические основы научных дисциплин, острый интерес к познанию человеческих возможностей и внутреннему миру человека, склонность к самоанализу и самооценке.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Юноша не просто строит общую картину мира, но вырабатывает собственное отношение ко всему, что знает и видит. Поэтому в его умственной деятельности сочетаются активность анализирующей мысли, склонность к рассуждениям и особая эмоциональность, впечатлительность.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Центральным психологическим процессом юношеского возраста является развитиесамосознания. На основе формирующегося самосознания происходит самоопределение личности старшеклассника, частным проявлением которого является профессиональное самоопределение.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Старшеклассника отличает обращенность в будущее, его ожидание и предчувствие. Для того чтобы выбрать профессию, он должен соотнести свои возможности с требованиями, которые предъявляются человеку данной профессиональной деятельностью. Близость вступления в мир взрослых своеобразно окрашивает все поведение старшеклассников, проявляясь, в частности, в их общественной направленности и в повышении требовательности к себе и другим.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Самооценкапсихологический феномен, который непосредственно связан с самосознанием школьника.Самооценка— это оценка личностью самой себя, своих возможностей, качеств и места среди других людей. Относясь к ядру личности, самооценка является важным регулятором поведения. Огромную роль самооценка играет в профессиональном самоопределении. Неадекватная самооценка (завышенная или заниженная) может быть тормозящим фактором для профессионального самоопределения. Чрезмерная самонадеянность с завышенной самооценкой может привести к повышенному уровню притязаний в профессиональном выборе, неадекватному восприятие своих возможностей и способностей, что впоследствии (если не вмешаемся мы, взрослые) может привести к трагическим последствиям: глубокому разочарованию, депрессии.Заниженная самооценка также не дает возможность сделать адекватный профессиональный выбор. Такие ребята могут втайне мечтать о какой-то профессии, но считать себя неспособными </w:t>
            </w:r>
            <w:r w:rsidRPr="00092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или недостойными сделать это выбор.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Учащиеся юношеского возраста характеризуются возросшейобщительностью. Старшеклассникам свойственно такое душевное состояние, как ожидание общения, поиск общения. Общение в этом возрасте во многом удовлетворяет потребность в деятельности, в признании, защищенности, интимной реакции. В нем старшеклассники ищут и находят доказательства своей социальной и человеческой ценности. При этом общительность у них часто парадоксально сочетается с застенчивостью, а застенчивость с раскованностью и даже развязностью.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Из приведенной характеристики можно сделать определенные выводы о приоритетном значении отдельных тем в организации </w:t>
            </w:r>
            <w:proofErr w:type="spellStart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0927F8">
              <w:rPr>
                <w:rFonts w:ascii="Times New Roman" w:hAnsi="Times New Roman" w:cs="Times New Roman"/>
                <w:sz w:val="24"/>
                <w:szCs w:val="28"/>
              </w:rPr>
              <w:t xml:space="preserve"> работы.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Интерес и глубокий эмоциональный отклик как правило, вызывают животрепещущие проблемы политики и общественной жизни, обогащающие ту общую картину мира, которая строится старшеклассниками, и вносящие в нее коррективы.</w:t>
            </w:r>
          </w:p>
          <w:p w:rsidR="006E0738" w:rsidRPr="000927F8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Важнейшим предметом общения с окружающими в ранней юности является человек с его свойствами и возможностями, достоинствами и недостатками и, в частности, собственное Я учащегося. В связи с этим живейшую реакцию вызывает проблематика нравственных ценностей и нравственного мира личности, человеческих отношении, чувств, в особенности те моменты, когда необходимо осмыслить и оценить нравственную позицию личности.</w:t>
            </w:r>
          </w:p>
          <w:p w:rsidR="006E0738" w:rsidRPr="00762DD4" w:rsidRDefault="006E0738" w:rsidP="000927F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F8">
              <w:rPr>
                <w:rFonts w:ascii="Times New Roman" w:hAnsi="Times New Roman" w:cs="Times New Roman"/>
                <w:sz w:val="24"/>
                <w:szCs w:val="28"/>
              </w:rPr>
              <w:t>Старшеклассники с их возросшей умственной пытливостью питают отвращение к информационно обедненным формам работы (сюда относится многократное повторение уже известного, чисто формальные преобразования содержания и т. п.). Им импонирует такая организация общения, когда происходит выбор между различными точками зрения, сопоставление альтернативных подходов, отстаивание своей точки зрения, спор. Единственный способ вызвать глубокий эмоциональный и нравственный отклик юноши – поставить его перед близкой ему проблемой, заставляющей самостоятельно размышлять и формулировать вывод.</w:t>
            </w:r>
          </w:p>
        </w:tc>
      </w:tr>
      <w:tr w:rsidR="006E0738" w:rsidTr="00B14764">
        <w:trPr>
          <w:trHeight w:val="344"/>
        </w:trPr>
        <w:tc>
          <w:tcPr>
            <w:tcW w:w="9354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освоения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E0738">
              <w:rPr>
                <w:rFonts w:ascii="Times New Roman" w:hAnsi="Times New Roman" w:cs="Times New Roman"/>
                <w:szCs w:val="28"/>
              </w:rPr>
              <w:t>1 год</w:t>
            </w:r>
          </w:p>
        </w:tc>
      </w:tr>
      <w:tr w:rsidR="006E0738" w:rsidTr="00B14764">
        <w:trPr>
          <w:trHeight w:val="277"/>
        </w:trPr>
        <w:tc>
          <w:tcPr>
            <w:tcW w:w="9354" w:type="dxa"/>
          </w:tcPr>
          <w:p w:rsidR="006E0738" w:rsidRPr="00E6516A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8186D">
              <w:rPr>
                <w:rFonts w:ascii="Times New Roman" w:hAnsi="Times New Roman" w:cs="Times New Roman"/>
                <w:sz w:val="24"/>
                <w:szCs w:val="28"/>
              </w:rPr>
              <w:t xml:space="preserve">Очная </w:t>
            </w:r>
          </w:p>
        </w:tc>
      </w:tr>
      <w:tr w:rsidR="006E0738" w:rsidTr="00B14764">
        <w:trPr>
          <w:trHeight w:val="268"/>
        </w:trPr>
        <w:tc>
          <w:tcPr>
            <w:tcW w:w="9354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22D1F">
              <w:rPr>
                <w:rFonts w:ascii="Times New Roman" w:hAnsi="Times New Roman" w:cs="Times New Roman"/>
                <w:sz w:val="24"/>
                <w:szCs w:val="28"/>
              </w:rPr>
              <w:t>1 раз в неделю по 2</w:t>
            </w:r>
            <w:r w:rsidRPr="00567887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722D1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6E0738" w:rsidTr="00B14764">
        <w:trPr>
          <w:trHeight w:val="571"/>
        </w:trPr>
        <w:tc>
          <w:tcPr>
            <w:tcW w:w="9354" w:type="dxa"/>
          </w:tcPr>
          <w:p w:rsidR="006E0738" w:rsidRPr="00567887" w:rsidRDefault="006E0738" w:rsidP="00FC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6788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готовности к осознанному социальному и профессиональному выбору</w:t>
            </w:r>
          </w:p>
        </w:tc>
      </w:tr>
      <w:tr w:rsidR="006E0738" w:rsidTr="00B14764">
        <w:trPr>
          <w:trHeight w:val="556"/>
        </w:trPr>
        <w:tc>
          <w:tcPr>
            <w:tcW w:w="9354" w:type="dxa"/>
          </w:tcPr>
          <w:p w:rsidR="006E0738" w:rsidRPr="00A6271C" w:rsidRDefault="006E0738" w:rsidP="00A6271C">
            <w:pPr>
              <w:pStyle w:val="a9"/>
              <w:shd w:val="clear" w:color="auto" w:fill="FFFFFF"/>
              <w:tabs>
                <w:tab w:val="left" w:pos="610"/>
              </w:tabs>
            </w:pPr>
            <w:r w:rsidRPr="00E6516A">
              <w:rPr>
                <w:b/>
                <w:sz w:val="24"/>
                <w:szCs w:val="24"/>
              </w:rPr>
              <w:t>Задачи программы</w:t>
            </w:r>
            <w:r>
              <w:rPr>
                <w:b/>
                <w:sz w:val="24"/>
                <w:szCs w:val="24"/>
              </w:rPr>
              <w:t>:</w:t>
            </w:r>
          </w:p>
          <w:p w:rsidR="006E0738" w:rsidRPr="006E0738" w:rsidRDefault="006E0738" w:rsidP="006E0738">
            <w:pPr>
              <w:pStyle w:val="a5"/>
              <w:ind w:left="0" w:firstLine="650"/>
              <w:rPr>
                <w:rFonts w:ascii="Times New Roman" w:hAnsi="Times New Roman" w:cs="Times New Roman"/>
                <w:b/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 xml:space="preserve">Воспитательные: </w:t>
            </w:r>
          </w:p>
          <w:p w:rsidR="006E0738" w:rsidRPr="00A6271C" w:rsidRDefault="00A6271C" w:rsidP="00FC377C">
            <w:pPr>
              <w:pStyle w:val="a5"/>
              <w:tabs>
                <w:tab w:val="left" w:pos="0"/>
              </w:tabs>
              <w:spacing w:after="0" w:line="240" w:lineRule="auto"/>
              <w:ind w:left="0" w:firstLine="59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271C">
              <w:rPr>
                <w:rFonts w:ascii="Times New Roman" w:hAnsi="Times New Roman" w:cs="Times New Roman"/>
                <w:sz w:val="24"/>
                <w:szCs w:val="24"/>
              </w:rPr>
              <w:t>создать предпосылки для формирования ценностно-смысловой, нравственной основы развития будущего профессионала</w:t>
            </w:r>
            <w:r w:rsidR="00410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738" w:rsidRPr="006E0738" w:rsidRDefault="006E0738" w:rsidP="00FC377C">
            <w:pPr>
              <w:pStyle w:val="Standard"/>
              <w:ind w:firstLine="594"/>
              <w:jc w:val="both"/>
              <w:rPr>
                <w:sz w:val="24"/>
              </w:rPr>
            </w:pPr>
            <w:r w:rsidRPr="006E0738"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</w:p>
          <w:p w:rsidR="006E0738" w:rsidRPr="000A7447" w:rsidRDefault="006E0738" w:rsidP="00FC377C">
            <w:pPr>
              <w:pStyle w:val="Standard"/>
              <w:tabs>
                <w:tab w:val="left" w:pos="594"/>
              </w:tabs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развивать у подростков отношение к себе как к субъекту будущего профессионального образования и профессионального труда.</w:t>
            </w:r>
          </w:p>
          <w:p w:rsidR="006E0738" w:rsidRPr="000A7447" w:rsidRDefault="00A6271C" w:rsidP="00FC377C">
            <w:pPr>
              <w:pStyle w:val="Standard"/>
              <w:spacing w:line="100" w:lineRule="atLeast"/>
              <w:ind w:firstLine="594"/>
              <w:jc w:val="both"/>
              <w:rPr>
                <w:rFonts w:ascii="Times New Roman" w:hAnsi="Times New Roman" w:cs="Times New Roman"/>
                <w:sz w:val="24"/>
              </w:rPr>
            </w:pPr>
            <w:r w:rsidRPr="000A7447">
              <w:rPr>
                <w:rFonts w:ascii="Times New Roman" w:hAnsi="Times New Roman" w:cs="Times New Roman"/>
                <w:sz w:val="24"/>
              </w:rPr>
              <w:t>формировать стремление к самопознанию, самосовершенствованию, саморазвитию;</w:t>
            </w:r>
          </w:p>
          <w:p w:rsidR="000A7447" w:rsidRDefault="006E0738" w:rsidP="00FC377C">
            <w:pPr>
              <w:pStyle w:val="a9"/>
              <w:shd w:val="clear" w:color="auto" w:fill="FFFFFF"/>
              <w:tabs>
                <w:tab w:val="left" w:pos="749"/>
              </w:tabs>
              <w:ind w:left="27" w:firstLine="594"/>
              <w:rPr>
                <w:b/>
                <w:sz w:val="24"/>
              </w:rPr>
            </w:pPr>
            <w:r w:rsidRPr="006E0738">
              <w:rPr>
                <w:b/>
                <w:sz w:val="24"/>
              </w:rPr>
              <w:t>Обучающие:</w:t>
            </w:r>
          </w:p>
          <w:p w:rsidR="000A7447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  <w:szCs w:val="24"/>
              </w:rPr>
              <w:t>дать представления об основах выбора профессии;</w:t>
            </w:r>
          </w:p>
          <w:p w:rsidR="00A6271C" w:rsidRPr="000A7447" w:rsidRDefault="000A7447" w:rsidP="00FC377C">
            <w:pPr>
              <w:pStyle w:val="a9"/>
              <w:shd w:val="clear" w:color="auto" w:fill="FFFFFF"/>
              <w:tabs>
                <w:tab w:val="clear" w:pos="709"/>
                <w:tab w:val="left" w:pos="0"/>
                <w:tab w:val="left" w:pos="553"/>
                <w:tab w:val="left" w:pos="749"/>
              </w:tabs>
              <w:ind w:firstLine="594"/>
              <w:jc w:val="both"/>
              <w:rPr>
                <w:sz w:val="28"/>
              </w:rPr>
            </w:pPr>
            <w:r w:rsidRPr="000A7447">
              <w:rPr>
                <w:sz w:val="24"/>
              </w:rPr>
              <w:t>расширять и углублять знания обучающихся о своих индивидуальных возможностях и способностях, значимых при выборе профессионального пути;</w:t>
            </w:r>
          </w:p>
          <w:p w:rsidR="00FC377C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учащихся о мире профессий; </w:t>
            </w:r>
          </w:p>
          <w:p w:rsidR="006E0738" w:rsidRPr="00FC377C" w:rsidRDefault="00A6271C" w:rsidP="00FC377C">
            <w:pPr>
              <w:tabs>
                <w:tab w:val="left" w:pos="0"/>
                <w:tab w:val="left" w:pos="553"/>
              </w:tabs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</w:rPr>
            </w:pPr>
            <w:r w:rsidRPr="00FC377C">
              <w:rPr>
                <w:rFonts w:ascii="Times New Roman" w:hAnsi="Times New Roman" w:cs="Times New Roman"/>
                <w:sz w:val="24"/>
                <w:szCs w:val="24"/>
              </w:rPr>
              <w:t>обучить планированию профессиональной карьеры;</w:t>
            </w:r>
          </w:p>
          <w:p w:rsidR="006E0738" w:rsidRPr="00FC377C" w:rsidRDefault="006E0738" w:rsidP="00FC377C">
            <w:pPr>
              <w:tabs>
                <w:tab w:val="left" w:pos="0"/>
                <w:tab w:val="left" w:pos="553"/>
              </w:tabs>
              <w:ind w:firstLine="59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77C">
              <w:rPr>
                <w:rFonts w:ascii="Times New Roman" w:hAnsi="Times New Roman" w:cs="Times New Roman"/>
                <w:sz w:val="24"/>
              </w:rPr>
              <w:t>научить способам и приемам принятия адекватных решений о выборе индивидуального образовательного и профессионального маршрута</w:t>
            </w:r>
          </w:p>
        </w:tc>
      </w:tr>
      <w:tr w:rsidR="00712159" w:rsidTr="00B14764">
        <w:trPr>
          <w:trHeight w:val="274"/>
        </w:trPr>
        <w:tc>
          <w:tcPr>
            <w:tcW w:w="9354" w:type="dxa"/>
          </w:tcPr>
          <w:p w:rsidR="00712159" w:rsidRPr="000A7447" w:rsidRDefault="00712159" w:rsidP="0071215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A7447">
              <w:rPr>
                <w:rFonts w:ascii="Times New Roman" w:hAnsi="Times New Roman" w:cs="Times New Roman"/>
                <w:sz w:val="24"/>
                <w:szCs w:val="28"/>
              </w:rPr>
              <w:t>144 ч</w:t>
            </w:r>
          </w:p>
        </w:tc>
      </w:tr>
      <w:tr w:rsidR="006657EA" w:rsidTr="00B14764">
        <w:trPr>
          <w:trHeight w:val="556"/>
        </w:trPr>
        <w:tc>
          <w:tcPr>
            <w:tcW w:w="9354" w:type="dxa"/>
          </w:tcPr>
          <w:p w:rsidR="006657EA" w:rsidRDefault="006657EA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FB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программы</w:t>
            </w:r>
          </w:p>
          <w:p w:rsidR="00B14764" w:rsidRPr="00186FBB" w:rsidRDefault="00B14764" w:rsidP="00186FB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W w:w="90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81"/>
              <w:gridCol w:w="8552"/>
            </w:tblGrid>
            <w:tr w:rsidR="00A912DF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spacing w:after="0" w:line="240" w:lineRule="auto"/>
                    <w:ind w:left="-14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3D60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  №</w:t>
                  </w:r>
                </w:p>
              </w:tc>
              <w:tc>
                <w:tcPr>
                  <w:tcW w:w="8552" w:type="dxa"/>
                </w:tcPr>
                <w:p w:rsidR="00A912DF" w:rsidRPr="00A912DF" w:rsidRDefault="00186FBB" w:rsidP="00186F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Название </w:t>
                  </w:r>
                  <w:r w:rsidR="00A912DF" w:rsidRPr="00A912DF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раздела, содержание</w:t>
                  </w:r>
                </w:p>
              </w:tc>
            </w:tr>
            <w:tr w:rsidR="00A912DF" w:rsidRPr="00243D60" w:rsidTr="00DA482F">
              <w:trPr>
                <w:trHeight w:val="1482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BD3236" w:rsidRDefault="00AF76E2" w:rsidP="00DA482F">
                  <w:pPr>
                    <w:pStyle w:val="a5"/>
                    <w:spacing w:after="0" w:line="240" w:lineRule="auto"/>
                    <w:ind w:left="0" w:right="-1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Вводная часть</w:t>
                  </w:r>
                  <w:r w:rsidR="00A912DF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1674CB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</w:t>
                  </w:r>
                  <w:r w:rsidR="001674CB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.</w:t>
                  </w:r>
                </w:p>
                <w:p w:rsidR="001674CB" w:rsidRDefault="00DA482F" w:rsidP="00DA482F">
                  <w:pPr>
                    <w:pStyle w:val="aa"/>
                    <w:tabs>
                      <w:tab w:val="clear" w:pos="4677"/>
                      <w:tab w:val="center" w:pos="6405"/>
                    </w:tabs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Теория (</w:t>
                  </w:r>
                  <w:r w:rsidR="00E63CA2">
                    <w:rPr>
                      <w:i/>
                    </w:rPr>
                    <w:t>4</w:t>
                  </w:r>
                  <w:r w:rsidRPr="00DA482F">
                    <w:rPr>
                      <w:i/>
                    </w:rPr>
                    <w:t xml:space="preserve"> ч)</w:t>
                  </w:r>
                  <w:r>
                    <w:t xml:space="preserve">. </w:t>
                  </w:r>
                  <w:r w:rsidR="001674CB">
                    <w:t>Цели и задачи программы. Профессиональные намерения учащихся. Саморазвитие в знаниях по профориентации.</w:t>
                  </w:r>
                  <w:r>
                    <w:t xml:space="preserve"> Понятие и построение личного профессионального плана (ЛПП).</w:t>
                  </w:r>
                </w:p>
                <w:p w:rsidR="00A912DF" w:rsidRDefault="00DA482F" w:rsidP="00DA482F">
                  <w:pPr>
                    <w:pStyle w:val="aa"/>
                    <w:spacing w:line="240" w:lineRule="auto"/>
                    <w:jc w:val="both"/>
                  </w:pPr>
                  <w:r w:rsidRPr="00DA482F">
                    <w:rPr>
                      <w:i/>
                    </w:rPr>
                    <w:t>Практика (2 ч)</w:t>
                  </w:r>
                  <w:r w:rsidR="00DB04A8">
                    <w:rPr>
                      <w:i/>
                    </w:rPr>
                    <w:t xml:space="preserve">. </w:t>
                  </w:r>
                  <w:r w:rsidR="001674CB">
                    <w:t xml:space="preserve">Диагностика мотивации (методика Е. </w:t>
                  </w:r>
                  <w:proofErr w:type="spellStart"/>
                  <w:r w:rsidR="001674CB">
                    <w:t>Головахи</w:t>
                  </w:r>
                  <w:proofErr w:type="spellEnd"/>
                  <w:r w:rsidR="001674CB">
                    <w:t>)</w:t>
                  </w:r>
                  <w:r>
                    <w:t>.</w:t>
                  </w:r>
                  <w:hyperlink r:id="rId5" w:history="1">
                    <w:r w:rsidR="00460C5D" w:rsidRPr="00ED027F">
                      <w:rPr>
                        <w:rStyle w:val="a4"/>
                      </w:rPr>
                      <w:t>http://metodkabi.net.ru/index.php?id=diagn_1</w:t>
                    </w:r>
                  </w:hyperlink>
                </w:p>
                <w:p w:rsidR="00DA482F" w:rsidRPr="00722D1F" w:rsidRDefault="00DA482F" w:rsidP="00DA482F">
                  <w:pPr>
                    <w:pStyle w:val="aa"/>
                    <w:spacing w:line="240" w:lineRule="auto"/>
                    <w:jc w:val="both"/>
                    <w:rPr>
                      <w:i/>
                      <w:szCs w:val="28"/>
                    </w:rPr>
                  </w:pPr>
                  <w:proofErr w:type="spellStart"/>
                  <w:r>
                    <w:t>Посторение</w:t>
                  </w:r>
                  <w:proofErr w:type="spellEnd"/>
                  <w:r>
                    <w:t xml:space="preserve"> ЛПП (Восьмиугольник Климова). </w:t>
                  </w:r>
                  <w:bookmarkStart w:id="0" w:name="_GoBack"/>
                  <w:bookmarkEnd w:id="0"/>
                </w:p>
              </w:tc>
            </w:tr>
            <w:tr w:rsidR="00A912DF" w:rsidRPr="00243D60" w:rsidTr="00DA482F">
              <w:trPr>
                <w:trHeight w:val="746"/>
              </w:trPr>
              <w:tc>
                <w:tcPr>
                  <w:tcW w:w="481" w:type="dxa"/>
                </w:tcPr>
                <w:p w:rsidR="00A912DF" w:rsidRPr="00243D60" w:rsidRDefault="00A912DF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912DF" w:rsidRPr="00AF76E2" w:rsidRDefault="00DA482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Мир профессий.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4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6</w:t>
                  </w:r>
                  <w:r w:rsidR="0069795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ч.</w:t>
                  </w:r>
                </w:p>
                <w:p w:rsidR="00DA482F" w:rsidRPr="00DB04A8" w:rsidRDefault="00A912DF" w:rsidP="00DB04A8">
                  <w:pPr>
                    <w:pStyle w:val="a9"/>
                    <w:jc w:val="both"/>
                    <w:rPr>
                      <w:i/>
                      <w:sz w:val="24"/>
                      <w:szCs w:val="28"/>
                    </w:rPr>
                  </w:pPr>
                  <w:r w:rsidRPr="00EC48D7">
                    <w:rPr>
                      <w:i/>
                      <w:sz w:val="24"/>
                      <w:szCs w:val="28"/>
                    </w:rPr>
                    <w:t>Теория (</w:t>
                  </w:r>
                  <w:r w:rsidR="0069795F" w:rsidRPr="00EC48D7">
                    <w:rPr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i/>
                      <w:sz w:val="24"/>
                      <w:szCs w:val="28"/>
                    </w:rPr>
                    <w:t>2</w:t>
                  </w:r>
                  <w:r w:rsidRPr="00EC48D7">
                    <w:rPr>
                      <w:i/>
                      <w:sz w:val="24"/>
                      <w:szCs w:val="28"/>
                    </w:rPr>
                    <w:t>ч.)</w:t>
                  </w:r>
                  <w:r w:rsidR="00DB04A8" w:rsidRPr="00DB04A8">
                    <w:rPr>
                      <w:sz w:val="24"/>
                      <w:szCs w:val="28"/>
                    </w:rPr>
                    <w:t>Понятия профессии, специальность, специализация, квалификация.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Общий обзор классификации профессий. Характеристика </w:t>
                  </w:r>
                  <w:r w:rsidR="00E63CA2">
                    <w:rPr>
                      <w:sz w:val="24"/>
                      <w:szCs w:val="24"/>
                    </w:rPr>
                    <w:t>труда:</w:t>
                  </w:r>
                  <w:r w:rsidR="00DB04A8" w:rsidRPr="00DB04A8">
                    <w:rPr>
                      <w:sz w:val="24"/>
                      <w:szCs w:val="24"/>
                    </w:rPr>
                    <w:t xml:space="preserve"> Цель труда. Предмет труда. Средства труда.Условия и организация труда.</w:t>
                  </w:r>
                  <w:r w:rsidR="00DB04A8">
                    <w:rPr>
                      <w:sz w:val="24"/>
                      <w:szCs w:val="24"/>
                    </w:rPr>
                    <w:t xml:space="preserve"> Матрица выбора профессии. Формула профессии. Понятие </w:t>
                  </w:r>
                  <w:proofErr w:type="spellStart"/>
                  <w:r w:rsidR="00DB04A8">
                    <w:rPr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>
                    <w:rPr>
                      <w:sz w:val="24"/>
                      <w:szCs w:val="24"/>
                    </w:rPr>
                    <w:t xml:space="preserve">. </w:t>
                  </w:r>
                </w:p>
                <w:p w:rsidR="00A912DF" w:rsidRPr="00BD3236" w:rsidRDefault="00A912DF" w:rsidP="00EA1E2E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69795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4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DB04A8" w:rsidRPr="00DB04A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общей профессиональной готовности</w:t>
                  </w:r>
                  <w:r w:rsidR="00DB04A8" w:rsidRPr="001F3905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. 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Пробы профессии типа «Человек- техника», «Человек-Художественный образ»,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— З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наковая система»,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-Ч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еловек», </w:t>
                  </w:r>
                  <w:r w:rsidR="00C836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«Человек - П</w:t>
                  </w:r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рирода». Работа с матрицей выбора профессии. Разработка </w:t>
                  </w:r>
                  <w:proofErr w:type="spellStart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профессиограммы</w:t>
                  </w:r>
                  <w:proofErr w:type="spellEnd"/>
                  <w:r w:rsidR="00DB04A8" w:rsidRPr="001F39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DB04A8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Познавательные процессы и способности личности</w:t>
                  </w:r>
                  <w:r w:rsidR="0073138D"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8</w:t>
                  </w:r>
                  <w:r w:rsidR="00C836E9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ч)</w:t>
                  </w:r>
                </w:p>
                <w:p w:rsidR="0073138D" w:rsidRDefault="0073138D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C836E9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Память. Внимание. Ощущение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Восприят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ие. Представление. Воображение. 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Мышление. Особенности интеллектуальной сферы. Типы интеллекта.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Способности. Виды способностей</w:t>
                  </w:r>
                  <w:r w:rsidRPr="0073138D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общие и специальные. Условия развития способностей.</w:t>
                  </w:r>
                </w:p>
                <w:p w:rsidR="0073138D" w:rsidRPr="00BD3236" w:rsidRDefault="0073138D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Диагностика уровня различных видов памяти. Провер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ка степени переключения внимания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Анализ воссоздающего воображения. Анализ уровня развития творческого воображения. Определение способности к творчест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ву. Определение типа мышления.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Тест на определение уровня развития интеллекта (по </w:t>
                  </w:r>
                  <w:proofErr w:type="spellStart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Г.Айзенку</w:t>
                  </w:r>
                  <w:proofErr w:type="spellEnd"/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1F3905"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</w:p>
              </w:tc>
            </w:tr>
            <w:tr w:rsidR="001674CB" w:rsidRPr="00243D60" w:rsidTr="00DA482F">
              <w:trPr>
                <w:trHeight w:val="24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Pr="00AF76E2" w:rsidRDefault="00FB2ACF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Психология личности (12 ч).</w:t>
                  </w:r>
                </w:p>
                <w:p w:rsidR="001F3905" w:rsidRPr="001F3905" w:rsidRDefault="001F3905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Типы нервной системы. Типы темперамента. Характер. Самооценка. Самоопределение. Профессиональное самоопределение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Смысл и цель жизни человека. </w:t>
                  </w:r>
                  <w:r w:rsidRPr="001F3905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Мотивационная сфера личности. Потребности и их виды. Общение. Деловое общение. Конфликт. Виды конфликтов. Способы разрешения конфликтов. </w:t>
                  </w:r>
                </w:p>
                <w:p w:rsidR="001F3905" w:rsidRPr="00BD3236" w:rsidRDefault="001F3905" w:rsidP="00FB2AC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6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AF76E2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).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Определение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типов нервной системы. (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теппинг-тест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Е.П. Ильина). Определение типов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темперамента. (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Методика А.В. Тимченко, В.Б. </w:t>
                  </w:r>
                  <w:proofErr w:type="spellStart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Шапарь</w:t>
                  </w:r>
                  <w:proofErr w:type="spellEnd"/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r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Определение темперамента личности. Определение черт характера по методике «Азбука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характера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». </w:t>
                  </w:r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Исследование форм проявления характера (методика </w:t>
                  </w:r>
                  <w:proofErr w:type="spellStart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Т.Лири</w:t>
                  </w:r>
                  <w:proofErr w:type="spellEnd"/>
                  <w:r w:rsidR="00AF76E2" w:rsidRP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)</w:t>
                  </w:r>
                  <w:r w:rsidR="00AF76E2">
                    <w:rPr>
                      <w:rFonts w:ascii="Times New Roman" w:hAnsi="Times New Roman" w:cs="Times New Roman"/>
                      <w:sz w:val="24"/>
                      <w:szCs w:val="28"/>
                    </w:rPr>
                    <w:t>. Исследование самооценки. (методика Л.П. Пономаренко). Определение уровня ценностных ориентаций (методика Б.С. Круглова). Определение способности к общению. Определение способа решения конфликтных ситуаций. Проверка уровня конфликтности личности.</w:t>
                  </w:r>
                </w:p>
              </w:tc>
            </w:tr>
            <w:tr w:rsidR="001674CB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1674CB" w:rsidRPr="00243D60" w:rsidRDefault="001674CB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1674CB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AF7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Профе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ссиональное самоопределение (</w:t>
                  </w:r>
                  <w:r w:rsidR="006063D2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3</w:t>
                  </w:r>
                  <w:r w:rsidR="00FB2ACF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0 ч)</w:t>
                  </w:r>
                </w:p>
                <w:p w:rsidR="00AF76E2" w:rsidRPr="00ED20AC" w:rsidRDefault="00AF76E2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10 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Склонности и интересы 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профессиональном выборе.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кадрах. («надо»). Выбор профессии на основе самооценки и анализа составляющих «хочу»– «могу» - «надо». Мотивационные факторы выбора профессии. Ошибки при выборе профессии.</w:t>
                  </w:r>
                </w:p>
                <w:p w:rsidR="00AF76E2" w:rsidRPr="00AF76E2" w:rsidRDefault="00AF76E2" w:rsidP="00EA1E2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A1E2E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2</w:t>
                  </w:r>
                  <w:r w:rsidR="00FB2ACF"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0</w:t>
                  </w:r>
                  <w:r w:rsidRPr="00EC48D7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ч.).</w:t>
                  </w:r>
                  <w:r w:rsidR="00ED20AC"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«Карта интересов». Определение ведущих свойств специальных способностей. (по Е.А. Климову).Определение мотивов выбора профессии.Анализ ошибок при выборе профессии.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ED20AC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Подготовка к будущей карьере</w:t>
                  </w:r>
                  <w:r w:rsidR="00EC48D7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 (18 ч)</w:t>
                  </w:r>
                  <w:r w:rsidRPr="00ED20AC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.</w:t>
                  </w:r>
                </w:p>
                <w:p w:rsidR="00AF76E2" w:rsidRPr="00186FBB" w:rsidRDefault="00ED20AC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Теория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8 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ч.)</w:t>
                  </w:r>
                  <w:r w:rsidRPr="00ED20A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Понятие карьеры. Виды. Построение по вертикали и горизонтали. Понятие должности. Необходимость постоянного самообразования и профессионального самосовершенствования.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Жизненные ценности и приоритеты.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Резюме. Технология создания резюме.</w:t>
                  </w:r>
                </w:p>
                <w:p w:rsidR="00ED20AC" w:rsidRPr="00ED20AC" w:rsidRDefault="00ED20AC" w:rsidP="00EC48D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Практика (</w:t>
                  </w:r>
                  <w:r w:rsidR="00EC48D7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10</w:t>
                  </w:r>
                  <w:r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 xml:space="preserve"> ч.</w:t>
                  </w:r>
                  <w:r w:rsidR="00186FBB" w:rsidRPr="00B14764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)</w:t>
                  </w: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Определение своих карьерных возможностей.</w:t>
                  </w:r>
                  <w:r w:rsidR="00186FBB" w:rsidRPr="00186F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Выстраивание цепочки жизненных событий. Принятие решений и выбор стратегии. Разработка индивидуальной модели профессиональной карьеры.</w:t>
                  </w:r>
                  <w:r w:rsidR="00EC48D7" w:rsidRPr="00EC4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личного резюме.</w:t>
                  </w:r>
                </w:p>
              </w:tc>
            </w:tr>
            <w:tr w:rsidR="00AF76E2" w:rsidRPr="00243D60" w:rsidTr="00DA482F">
              <w:trPr>
                <w:trHeight w:val="238"/>
              </w:trPr>
              <w:tc>
                <w:tcPr>
                  <w:tcW w:w="481" w:type="dxa"/>
                </w:tcPr>
                <w:p w:rsidR="00AF76E2" w:rsidRPr="00243D60" w:rsidRDefault="00AF76E2" w:rsidP="00A912DF">
                  <w:pPr>
                    <w:pStyle w:val="a5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52" w:type="dxa"/>
                </w:tcPr>
                <w:p w:rsidR="00AF76E2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 xml:space="preserve">Обобщение. </w:t>
                  </w:r>
                  <w:r w:rsidR="00B14764">
                    <w:rPr>
                      <w:rFonts w:ascii="Times New Roman" w:hAnsi="Times New Roman" w:cs="Times New Roman"/>
                      <w:b/>
                      <w:i/>
                      <w:sz w:val="24"/>
                      <w:szCs w:val="28"/>
                    </w:rPr>
                    <w:t>(12 ч)</w:t>
                  </w:r>
                </w:p>
                <w:p w:rsidR="00186FBB" w:rsidRPr="00186FBB" w:rsidRDefault="00186FBB" w:rsidP="00A912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6FBB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Построение ЛПП. Защита проектов. </w:t>
                  </w:r>
                  <w:r w:rsidR="00EC48D7"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Зачет.</w:t>
                  </w:r>
                </w:p>
              </w:tc>
            </w:tr>
          </w:tbl>
          <w:p w:rsidR="006657EA" w:rsidRDefault="006657EA" w:rsidP="00AE1B5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159" w:rsidTr="00B14764">
        <w:trPr>
          <w:trHeight w:val="571"/>
        </w:trPr>
        <w:tc>
          <w:tcPr>
            <w:tcW w:w="9354" w:type="dxa"/>
          </w:tcPr>
          <w:p w:rsidR="00712159" w:rsidRDefault="00712159" w:rsidP="00712159">
            <w:pPr>
              <w:pStyle w:val="a5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12159" w:rsidRPr="006F0E7E" w:rsidRDefault="00712159" w:rsidP="00712159">
            <w:pPr>
              <w:pStyle w:val="a5"/>
              <w:spacing w:after="0"/>
              <w:ind w:left="0"/>
              <w:rPr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Учащиеся б</w:t>
            </w:r>
            <w:r w:rsidRPr="006F0E7E">
              <w:rPr>
                <w:rFonts w:ascii="Times New Roman" w:hAnsi="Times New Roman" w:cs="Times New Roman"/>
                <w:b/>
                <w:sz w:val="24"/>
                <w:szCs w:val="28"/>
              </w:rPr>
              <w:t>удут знать: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Значение профессионального самоопределения;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Требования к составлению личного профессионального плана;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Правила выбора профессии;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 профессиях и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850"/>
              </w:tabs>
              <w:ind w:left="32"/>
              <w:jc w:val="both"/>
              <w:rPr>
                <w:rFonts w:ascii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      </w:r>
          </w:p>
          <w:p w:rsidR="00712159" w:rsidRPr="006F0E7E" w:rsidRDefault="00712159" w:rsidP="00DB46F3">
            <w:pPr>
              <w:pStyle w:val="Standard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F0E7E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Учащийся будут уметь: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Соотносить свои индивидуальные особенности с требованиями конкретной профессии;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Составлять личный профессиональный план и мобильно изменять его;</w:t>
            </w:r>
          </w:p>
          <w:p w:rsidR="00712159" w:rsidRPr="006F0E7E" w:rsidRDefault="00712159" w:rsidP="006F0E7E">
            <w:pPr>
              <w:pStyle w:val="Standard"/>
              <w:rPr>
                <w:rFonts w:ascii="Times New Roman" w:eastAsia="Times New Roman" w:hAnsi="Times New Roman" w:cs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</w:t>
            </w:r>
            <w:proofErr w:type="spellStart"/>
            <w:r w:rsidRPr="006F0E7E">
              <w:rPr>
                <w:rFonts w:ascii="Times New Roman" w:eastAsia="Times New Roman" w:hAnsi="Times New Roman" w:cs="Times New Roman"/>
                <w:sz w:val="24"/>
              </w:rPr>
              <w:t>профессиограммы</w:t>
            </w:r>
            <w:proofErr w:type="spellEnd"/>
            <w:r w:rsidRPr="006F0E7E">
              <w:rPr>
                <w:rFonts w:ascii="Times New Roman" w:eastAsia="Times New Roman" w:hAnsi="Times New Roman" w:cs="Times New Roman"/>
                <w:sz w:val="24"/>
              </w:rPr>
              <w:t>, информацию о профессиях по общим признакам профессиональной деятельности;</w:t>
            </w:r>
          </w:p>
          <w:p w:rsidR="00712159" w:rsidRPr="006F0E7E" w:rsidRDefault="00712159" w:rsidP="006F0E7E">
            <w:pPr>
              <w:pStyle w:val="Standard"/>
              <w:tabs>
                <w:tab w:val="left" w:pos="1429"/>
                <w:tab w:val="left" w:pos="3130"/>
              </w:tabs>
              <w:jc w:val="both"/>
              <w:rPr>
                <w:rFonts w:eastAsia="Times New Roman"/>
              </w:rPr>
            </w:pPr>
            <w:r w:rsidRPr="006F0E7E">
              <w:rPr>
                <w:rFonts w:ascii="Times New Roman" w:eastAsia="Times New Roman" w:hAnsi="Times New Roman" w:cs="Times New Roman"/>
                <w:sz w:val="24"/>
              </w:rPr>
              <w:t>Пользоваться сведениями о путях получения профессионального образования</w:t>
            </w:r>
            <w:r w:rsidRPr="006F0E7E">
              <w:rPr>
                <w:rFonts w:eastAsia="Times New Roman"/>
                <w:sz w:val="24"/>
              </w:rPr>
              <w:t>.</w:t>
            </w:r>
          </w:p>
        </w:tc>
      </w:tr>
      <w:tr w:rsidR="00374A99" w:rsidTr="00B14764">
        <w:trPr>
          <w:trHeight w:val="571"/>
        </w:trPr>
        <w:tc>
          <w:tcPr>
            <w:tcW w:w="9354" w:type="dxa"/>
            <w:shd w:val="clear" w:color="auto" w:fill="FFFFFF" w:themeFill="background1"/>
          </w:tcPr>
          <w:p w:rsidR="00374A99" w:rsidRPr="00E6516A" w:rsidRDefault="00374A99" w:rsidP="003030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Организационно-педагогические условия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p w:rsidR="00D53F13" w:rsidRPr="00D53F13" w:rsidRDefault="00BF019B" w:rsidP="0071215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9160" w:type="dxa"/>
              <w:tblLook w:val="04A0"/>
            </w:tblPr>
            <w:tblGrid>
              <w:gridCol w:w="630"/>
              <w:gridCol w:w="3279"/>
              <w:gridCol w:w="1032"/>
              <w:gridCol w:w="928"/>
              <w:gridCol w:w="1112"/>
              <w:gridCol w:w="2179"/>
            </w:tblGrid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32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Название разделов, тем</w:t>
                  </w:r>
                </w:p>
              </w:tc>
              <w:tc>
                <w:tcPr>
                  <w:tcW w:w="3072" w:type="dxa"/>
                  <w:gridSpan w:val="3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Количество часов</w:t>
                  </w:r>
                </w:p>
              </w:tc>
              <w:tc>
                <w:tcPr>
                  <w:tcW w:w="2179" w:type="dxa"/>
                  <w:vMerge w:val="restart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 xml:space="preserve">Форма промежуточной (итоговой) аттестации </w:t>
                  </w: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3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теория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практика</w:t>
                  </w:r>
                </w:p>
              </w:tc>
              <w:tc>
                <w:tcPr>
                  <w:tcW w:w="2179" w:type="dxa"/>
                  <w:vMerge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186FBB" w:rsidP="00186FB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Вводная часть.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Профессиональные намерения учащихся.</w:t>
                  </w:r>
                </w:p>
              </w:tc>
              <w:tc>
                <w:tcPr>
                  <w:tcW w:w="103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186FBB">
                  <w:pPr>
                    <w:pStyle w:val="aa"/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Диагностика мотивации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3279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Построение ЛПП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186FB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i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BF019B" w:rsidRPr="00C836E9" w:rsidRDefault="0069795F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4</w:t>
                  </w:r>
                  <w:r w:rsidR="002B7F8A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BF019B" w:rsidRPr="00C836E9" w:rsidRDefault="0069795F" w:rsidP="00EA1E2E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836E9">
                    <w:rPr>
                      <w:b/>
                      <w:sz w:val="20"/>
                      <w:szCs w:val="20"/>
                    </w:rPr>
                    <w:t>2</w:t>
                  </w:r>
                  <w:r w:rsidR="00EA1E2E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1199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Понятия профессии, специальность, специализация, квалификация. Общий обзор классификации профессий. Характеристика труда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  <w:r w:rsidR="00BF019B" w:rsidRPr="00C836E9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3279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C836E9">
                    <w:rPr>
                      <w:i/>
                      <w:sz w:val="20"/>
                      <w:szCs w:val="20"/>
                    </w:rPr>
                    <w:t xml:space="preserve">.  </w:t>
                  </w:r>
                </w:p>
              </w:tc>
              <w:tc>
                <w:tcPr>
                  <w:tcW w:w="1032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BF019B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BF019B" w:rsidRPr="00C836E9" w:rsidRDefault="00E63CA2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C836E9">
                    <w:rPr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03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FB2ACF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>Пробы професси</w:t>
                  </w:r>
                  <w:r w:rsidR="00FB2ACF">
                    <w:rPr>
                      <w:color w:val="000000"/>
                      <w:sz w:val="20"/>
                      <w:szCs w:val="20"/>
                    </w:rPr>
                    <w:t>й5 типов по Климову.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28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</w:tcPr>
                <w:p w:rsidR="00E63CA2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lastRenderedPageBreak/>
                    <w:t>2.10.</w:t>
                  </w:r>
                </w:p>
              </w:tc>
              <w:tc>
                <w:tcPr>
                  <w:tcW w:w="3279" w:type="dxa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C836E9">
                    <w:rPr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C836E9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63CA2" w:rsidRPr="00C836E9" w:rsidTr="00C66088">
              <w:trPr>
                <w:trHeight w:val="461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63CA2" w:rsidRPr="00C836E9" w:rsidRDefault="0069795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63CA2" w:rsidRPr="00C836E9" w:rsidRDefault="0069795F" w:rsidP="0069795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36E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63CA2" w:rsidRPr="00C836E9" w:rsidRDefault="00C836E9" w:rsidP="002B7F8A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2B7F8A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63CA2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63CA2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63CA2" w:rsidRPr="00C836E9" w:rsidRDefault="00E63CA2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Мышление. Особенности интеллектуальной сферы. Типы интеллекта.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3279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Способности. Виды способностей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2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C836E9" w:rsidRDefault="0012220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Типы нервной системы. Типы темперамента. Характер. Самооценка.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Смысл и цель жизни человека. Мотивационная сфера личности. Потребности и их виды.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Общение. Деловое общение. Конфликт. Виды конфликтов. Способы разрешения конфликтов.</w:t>
                  </w:r>
                </w:p>
              </w:tc>
              <w:tc>
                <w:tcPr>
                  <w:tcW w:w="103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C836E9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7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b/>
                      <w:i/>
                      <w:sz w:val="20"/>
                      <w:szCs w:val="28"/>
                    </w:rPr>
                    <w:t>Профессиональное самоопределение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B2AC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FB2ACF" w:rsidRPr="00FB2ACF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69795F" w:rsidRPr="00C836E9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69795F" w:rsidRPr="00C836E9" w:rsidTr="00C66088">
              <w:trPr>
                <w:trHeight w:val="484"/>
              </w:trPr>
              <w:tc>
                <w:tcPr>
                  <w:tcW w:w="630" w:type="dxa"/>
                </w:tcPr>
                <w:p w:rsidR="0069795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3279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103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69795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69795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69795F" w:rsidRPr="00FB2ACF" w:rsidRDefault="0069795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957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5.4.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14"/>
              </w:trPr>
              <w:tc>
                <w:tcPr>
                  <w:tcW w:w="630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5.5.</w:t>
                  </w:r>
                </w:p>
              </w:tc>
              <w:tc>
                <w:tcPr>
                  <w:tcW w:w="32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Мотивационные факторы выбора профессии. Ошибки при выборе профессии.</w:t>
                  </w:r>
                </w:p>
              </w:tc>
              <w:tc>
                <w:tcPr>
                  <w:tcW w:w="103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28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B2AC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FB2ACF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FB2ACF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FB2ACF" w:rsidRPr="00EC48D7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b/>
                      <w:i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48D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3279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726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FB2ACF" w:rsidRPr="00C836E9" w:rsidTr="00C66088">
              <w:trPr>
                <w:trHeight w:val="472"/>
              </w:trPr>
              <w:tc>
                <w:tcPr>
                  <w:tcW w:w="630" w:type="dxa"/>
                </w:tcPr>
                <w:p w:rsidR="00FB2ACF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3279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103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28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2" w:type="dxa"/>
                </w:tcPr>
                <w:p w:rsidR="00FB2ACF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9" w:type="dxa"/>
                </w:tcPr>
                <w:p w:rsidR="00FB2ACF" w:rsidRPr="00C836E9" w:rsidRDefault="00FB2ACF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103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EC48D7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  <w:shd w:val="clear" w:color="auto" w:fill="F2F2F2" w:themeFill="background1" w:themeFillShade="F2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279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b/>
                      <w:i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103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28" w:type="dxa"/>
                  <w:shd w:val="clear" w:color="auto" w:fill="F2F2F2" w:themeFill="background1" w:themeFillShade="F2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B7F8A"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79" w:type="dxa"/>
                  <w:shd w:val="clear" w:color="auto" w:fill="F2F2F2" w:themeFill="background1" w:themeFillShade="F2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Защита проектов ЛПП</w:t>
                  </w:r>
                </w:p>
              </w:tc>
              <w:tc>
                <w:tcPr>
                  <w:tcW w:w="103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Проект ЛПП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2B7F8A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3279" w:type="dxa"/>
                </w:tcPr>
                <w:p w:rsidR="00EC48D7" w:rsidRPr="002B7F8A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2B7F8A">
                    <w:rPr>
                      <w:sz w:val="20"/>
                      <w:szCs w:val="20"/>
                    </w:rPr>
                    <w:t>Зачет</w:t>
                  </w:r>
                </w:p>
              </w:tc>
              <w:tc>
                <w:tcPr>
                  <w:tcW w:w="103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Pr="002B7F8A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2B7F8A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Зачет</w:t>
                  </w:r>
                </w:p>
              </w:tc>
            </w:tr>
            <w:tr w:rsidR="00EC48D7" w:rsidRPr="00C836E9" w:rsidTr="00C66088">
              <w:trPr>
                <w:trHeight w:val="242"/>
              </w:trPr>
              <w:tc>
                <w:tcPr>
                  <w:tcW w:w="630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EC48D7" w:rsidRPr="00EC48D7" w:rsidRDefault="00EC48D7" w:rsidP="00BF019B">
                  <w:pPr>
                    <w:pStyle w:val="a3"/>
                    <w:spacing w:after="0" w:afterAutospacing="0" w:line="240" w:lineRule="exact"/>
                  </w:pPr>
                </w:p>
              </w:tc>
              <w:tc>
                <w:tcPr>
                  <w:tcW w:w="103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EC48D7" w:rsidRDefault="00EC48D7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EC48D7" w:rsidRPr="00C836E9" w:rsidRDefault="00EC48D7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BF019B" w:rsidRPr="00C836E9" w:rsidTr="00C66088">
              <w:trPr>
                <w:trHeight w:val="230"/>
              </w:trPr>
              <w:tc>
                <w:tcPr>
                  <w:tcW w:w="630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rPr>
                      <w:sz w:val="20"/>
                      <w:szCs w:val="20"/>
                    </w:rPr>
                  </w:pPr>
                  <w:r w:rsidRPr="00C836E9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032" w:type="dxa"/>
                </w:tcPr>
                <w:p w:rsidR="00BF019B" w:rsidRPr="00C836E9" w:rsidRDefault="00766A28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144 ч. </w:t>
                  </w:r>
                </w:p>
              </w:tc>
              <w:tc>
                <w:tcPr>
                  <w:tcW w:w="928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9" w:type="dxa"/>
                </w:tcPr>
                <w:p w:rsidR="00BF019B" w:rsidRPr="00C836E9" w:rsidRDefault="00BF019B" w:rsidP="00BF019B">
                  <w:pPr>
                    <w:pStyle w:val="a3"/>
                    <w:spacing w:after="0" w:afterAutospacing="0" w:line="24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F019B" w:rsidRDefault="00BF019B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019B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C66088" w:rsidRDefault="00C66088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9B" w:rsidRDefault="00BF019B" w:rsidP="00BF019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BF019B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0" w:type="auto"/>
              <w:tblLook w:val="04A0"/>
            </w:tblPr>
            <w:tblGrid>
              <w:gridCol w:w="1453"/>
              <w:gridCol w:w="952"/>
              <w:gridCol w:w="883"/>
              <w:gridCol w:w="796"/>
              <w:gridCol w:w="958"/>
              <w:gridCol w:w="803"/>
              <w:gridCol w:w="906"/>
              <w:gridCol w:w="622"/>
              <w:gridCol w:w="787"/>
              <w:gridCol w:w="958"/>
            </w:tblGrid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lastRenderedPageBreak/>
                    <w:t>Раздел/месяц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сентябрь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октябрь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ноябрь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декабрь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январь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февраль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март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апрель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май</w:t>
                  </w: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2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16 ч 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793CEE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93CEE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10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2C0B7F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0B7F" w:rsidRPr="00652EC4" w:rsidRDefault="00712159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Раздел 4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4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652EC4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B7F" w:rsidRPr="00652EC4" w:rsidRDefault="002C0B7F" w:rsidP="002C0B7F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8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6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14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4 ч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652EC4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 xml:space="preserve">Раздел </w:t>
                  </w:r>
                  <w:r w:rsidR="00652EC4" w:rsidRPr="00652EC4">
                    <w:rPr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 xml:space="preserve">12 ч 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Промежуточная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(итоговая)</w:t>
                  </w:r>
                </w:p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аттестация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Проект ЛПП, зачет</w:t>
                  </w:r>
                </w:p>
              </w:tc>
            </w:tr>
            <w:tr w:rsidR="00712159" w:rsidRPr="00652EC4" w:rsidTr="00712159"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2159" w:rsidRPr="00652EC4" w:rsidRDefault="00712159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 w:rsidRPr="00652EC4">
                    <w:rPr>
                      <w:sz w:val="18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12 ч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20 ч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59" w:rsidRPr="00652EC4" w:rsidRDefault="00652EC4" w:rsidP="0071215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652EC4">
                    <w:rPr>
                      <w:sz w:val="20"/>
                      <w:szCs w:val="20"/>
                      <w:lang w:eastAsia="en-US"/>
                    </w:rPr>
                    <w:t>16 ч</w:t>
                  </w:r>
                </w:p>
              </w:tc>
            </w:tr>
          </w:tbl>
          <w:p w:rsidR="00BF019B" w:rsidRDefault="00BF019B" w:rsidP="00766A28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D53F13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B14764" w:rsidRDefault="00B14764" w:rsidP="002C0B7F">
            <w:pPr>
              <w:pStyle w:val="a3"/>
              <w:spacing w:after="0" w:afterAutospacing="0" w:line="240" w:lineRule="exact"/>
              <w:jc w:val="center"/>
              <w:rPr>
                <w:rFonts w:eastAsiaTheme="minorHAnsi"/>
                <w:b/>
                <w:lang w:eastAsia="en-US"/>
              </w:rPr>
            </w:pPr>
          </w:p>
          <w:p w:rsidR="00D53F13" w:rsidRDefault="00D53F13" w:rsidP="002C0B7F">
            <w:pPr>
              <w:pStyle w:val="a3"/>
              <w:spacing w:after="0" w:afterAutospacing="0" w:line="240" w:lineRule="exact"/>
              <w:jc w:val="center"/>
              <w:rPr>
                <w:b/>
                <w:sz w:val="20"/>
                <w:szCs w:val="20"/>
              </w:rPr>
            </w:pPr>
            <w:r w:rsidRPr="00D53F13">
              <w:rPr>
                <w:rFonts w:eastAsiaTheme="minorHAnsi"/>
                <w:b/>
                <w:lang w:eastAsia="en-US"/>
              </w:rPr>
              <w:t>Оценочные материалы</w:t>
            </w:r>
          </w:p>
        </w:tc>
      </w:tr>
      <w:tr w:rsidR="002C57BE" w:rsidTr="00B14764">
        <w:trPr>
          <w:trHeight w:val="571"/>
        </w:trPr>
        <w:tc>
          <w:tcPr>
            <w:tcW w:w="9354" w:type="dxa"/>
          </w:tcPr>
          <w:p w:rsidR="00296348" w:rsidRDefault="00296348" w:rsidP="00296348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r w:rsidRPr="008E4005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учащихся по дополнительной общеразвивающей программе</w:t>
            </w:r>
          </w:p>
          <w:tbl>
            <w:tblPr>
              <w:tblStyle w:val="a6"/>
              <w:tblW w:w="9128" w:type="dxa"/>
              <w:tblLook w:val="04A0"/>
            </w:tblPr>
            <w:tblGrid>
              <w:gridCol w:w="440"/>
              <w:gridCol w:w="1005"/>
              <w:gridCol w:w="1825"/>
              <w:gridCol w:w="1749"/>
              <w:gridCol w:w="1620"/>
              <w:gridCol w:w="1388"/>
              <w:gridCol w:w="1317"/>
            </w:tblGrid>
            <w:tr w:rsidR="000F4487" w:rsidTr="00B14764">
              <w:trPr>
                <w:trHeight w:val="548"/>
              </w:trPr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№</w:t>
                  </w:r>
                </w:p>
              </w:tc>
              <w:tc>
                <w:tcPr>
                  <w:tcW w:w="0" w:type="auto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 ребенка</w:t>
                  </w:r>
                </w:p>
              </w:tc>
              <w:tc>
                <w:tcPr>
                  <w:tcW w:w="5069" w:type="dxa"/>
                  <w:gridSpan w:val="3"/>
                </w:tcPr>
                <w:p w:rsidR="000F4487" w:rsidRPr="00182DC6" w:rsidRDefault="000F4487" w:rsidP="00C6608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Критерии</w:t>
                  </w:r>
                  <w:r w:rsid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о</w:t>
                  </w:r>
                  <w:r w:rsidRPr="00C66088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ценивания</w:t>
                  </w:r>
                </w:p>
              </w:tc>
              <w:tc>
                <w:tcPr>
                  <w:tcW w:w="1355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Метод </w:t>
                  </w:r>
                </w:p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оценивания</w:t>
                  </w:r>
                </w:p>
              </w:tc>
              <w:tc>
                <w:tcPr>
                  <w:tcW w:w="1287" w:type="dxa"/>
                </w:tcPr>
                <w:p w:rsidR="000F4487" w:rsidRPr="00182DC6" w:rsidRDefault="000F4487" w:rsidP="009C5F36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82DC6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Результат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аттестации</w:t>
                  </w:r>
                </w:p>
              </w:tc>
            </w:tr>
            <w:tr w:rsidR="00713AA7" w:rsidTr="00B14764">
              <w:trPr>
                <w:trHeight w:val="216"/>
              </w:trPr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5069" w:type="dxa"/>
                  <w:gridSpan w:val="3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355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1287" w:type="dxa"/>
                </w:tcPr>
                <w:p w:rsidR="00713AA7" w:rsidRPr="00713AA7" w:rsidRDefault="00713AA7" w:rsidP="00713AA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713AA7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0F4487" w:rsidTr="00B14764">
              <w:trPr>
                <w:trHeight w:val="250"/>
              </w:trPr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Может </w:t>
                  </w: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составить  личный профессиональный план и мобильно изменять его</w:t>
                  </w:r>
                </w:p>
              </w:tc>
              <w:tc>
                <w:tcPr>
                  <w:tcW w:w="1707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Может анализировать </w:t>
                  </w:r>
                  <w:proofErr w:type="spellStart"/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1582" w:type="dxa"/>
                </w:tcPr>
                <w:p w:rsidR="000F4487" w:rsidRPr="00766A28" w:rsidRDefault="00766A28" w:rsidP="00766A28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Соотносит свои индивидуальные особенности с требованиями конкретной профессии</w:t>
                  </w:r>
                </w:p>
              </w:tc>
              <w:tc>
                <w:tcPr>
                  <w:tcW w:w="1355" w:type="dxa"/>
                </w:tcPr>
                <w:p w:rsidR="000F4487" w:rsidRPr="00766A28" w:rsidRDefault="00766A28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6A2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 ЛПП</w:t>
                  </w:r>
                  <w:r w:rsidR="00B147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зачет</w:t>
                  </w:r>
                </w:p>
              </w:tc>
              <w:tc>
                <w:tcPr>
                  <w:tcW w:w="1287" w:type="dxa"/>
                </w:tcPr>
                <w:p w:rsidR="000F4487" w:rsidRDefault="000F4487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53F13" w:rsidTr="00B14764">
              <w:trPr>
                <w:trHeight w:val="60"/>
              </w:trPr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80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55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87" w:type="dxa"/>
                </w:tcPr>
                <w:p w:rsidR="00D53F13" w:rsidRDefault="00D53F13" w:rsidP="00D53F13">
                  <w:pPr>
                    <w:pStyle w:val="a5"/>
                    <w:spacing w:after="0" w:line="240" w:lineRule="atLeast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5F36" w:rsidRPr="009C5F36" w:rsidRDefault="009C5F36" w:rsidP="009C5F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7BE" w:rsidTr="00B14764">
        <w:trPr>
          <w:trHeight w:val="571"/>
        </w:trPr>
        <w:tc>
          <w:tcPr>
            <w:tcW w:w="9354" w:type="dxa"/>
          </w:tcPr>
          <w:p w:rsidR="00713AA7" w:rsidRPr="00C66088" w:rsidRDefault="00713AA7" w:rsidP="00713A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Уровень освоения учащимися содержания образовательной программы за весь период 2022-2023 учебного  года  (заполняем кол</w:t>
            </w:r>
            <w:r w:rsidR="00303082"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он</w:t>
            </w:r>
            <w:r w:rsidRPr="00C6608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 №5):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937"/>
              <w:gridCol w:w="1920"/>
              <w:gridCol w:w="5261"/>
            </w:tblGrid>
            <w:tr w:rsidR="00713AA7" w:rsidRPr="00C66088" w:rsidTr="005636C2">
              <w:trPr>
                <w:trHeight w:val="916"/>
              </w:trPr>
              <w:tc>
                <w:tcPr>
                  <w:tcW w:w="1937" w:type="dxa"/>
                  <w:vMerge w:val="restart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Уровневые характеристики освоения учащимися   содержания образовательной программы </w:t>
                  </w: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Минимальный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владеет в полном объеме знаниями, умениями и навыками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программе. Испытывает затруднения с применением знаний на практике.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Затрудняется анализировать данные диагностики и применить их для построения ЛПП.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Допустимый</w:t>
                  </w:r>
                </w:p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образовательной программе, но не всегда может применить их на практике. В команде является исполнителем.  Результаты личностных достижений  представлены на уровне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составления ЛПП с помощью педагога.</w:t>
                  </w:r>
                </w:p>
              </w:tc>
            </w:tr>
            <w:tr w:rsidR="00713AA7" w:rsidRPr="00C6608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Высокий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5636C2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Владеет в полном объеме знаниями, умениями и навыками по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профориентации</w:t>
                  </w: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согласно программе и применяет их на практике.  Представляет результаты образовательной деятельности </w:t>
                  </w:r>
                  <w:r w:rsidR="005636C2"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личном профессиональном плане.</w:t>
                  </w:r>
                </w:p>
              </w:tc>
            </w:tr>
            <w:tr w:rsidR="00713AA7" w:rsidRPr="00766A28" w:rsidTr="00713AA7">
              <w:tc>
                <w:tcPr>
                  <w:tcW w:w="1937" w:type="dxa"/>
                  <w:vMerge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Оптимальный</w:t>
                  </w:r>
                </w:p>
              </w:tc>
              <w:tc>
                <w:tcPr>
                  <w:tcW w:w="5261" w:type="dxa"/>
                  <w:shd w:val="clear" w:color="auto" w:fill="FFFFFF" w:themeFill="background1"/>
                </w:tcPr>
                <w:p w:rsidR="00713AA7" w:rsidRPr="00C66088" w:rsidRDefault="00713AA7" w:rsidP="00713AA7">
                  <w:pPr>
                    <w:shd w:val="clear" w:color="auto" w:fill="FFFFFF" w:themeFill="background1"/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Результаты образовательной деятельности представлены учащимся   на  областном, региональном, федеральном и международном уровнях (победитель, призер, лауреат, дипломант) (за </w:t>
                  </w:r>
                  <w:proofErr w:type="spellStart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уч.год</w:t>
                  </w:r>
                  <w:proofErr w:type="spellEnd"/>
                  <w:r w:rsidRPr="00C660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полугодие).</w:t>
                  </w:r>
                </w:p>
              </w:tc>
            </w:tr>
          </w:tbl>
          <w:p w:rsidR="00182DC6" w:rsidRPr="00766A28" w:rsidRDefault="00182DC6" w:rsidP="00182DC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B14764" w:rsidTr="00B14764">
        <w:trPr>
          <w:trHeight w:val="571"/>
        </w:trPr>
        <w:tc>
          <w:tcPr>
            <w:tcW w:w="9354" w:type="dxa"/>
          </w:tcPr>
          <w:p w:rsidR="00B14764" w:rsidRPr="00E6516A" w:rsidRDefault="00B14764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16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4764" w:rsidRPr="00F357FB" w:rsidRDefault="00B14764" w:rsidP="00B14764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142621</wp:posOffset>
                  </wp:positionH>
                  <wp:positionV relativeFrom="paragraph">
                    <wp:posOffset>295935</wp:posOffset>
                  </wp:positionV>
                  <wp:extent cx="5448935" cy="4301490"/>
                  <wp:effectExtent l="76200" t="76200" r="132715" b="137160"/>
                  <wp:wrapTight wrapText="bothSides">
                    <wp:wrapPolygon edited="0">
                      <wp:start x="-151" y="-383"/>
                      <wp:lineTo x="-302" y="-287"/>
                      <wp:lineTo x="-302" y="21810"/>
                      <wp:lineTo x="-151" y="22193"/>
                      <wp:lineTo x="21900" y="22193"/>
                      <wp:lineTo x="22051" y="21236"/>
                      <wp:lineTo x="22051" y="1244"/>
                      <wp:lineTo x="21900" y="-191"/>
                      <wp:lineTo x="21900" y="-383"/>
                      <wp:lineTo x="-151" y="-383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935" cy="4301490"/>
                          </a:xfrm>
                          <a:prstGeom prst="rect">
                            <a:avLst/>
                          </a:prstGeom>
                          <a:ln w="28575" cap="sq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977A9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>Итоговая</w:t>
            </w:r>
            <w:r w:rsidRPr="00B14764">
              <w:rPr>
                <w:rStyle w:val="letter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B14764">
              <w:rPr>
                <w:rStyle w:val="letter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B147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личного профессионального плана».</w:t>
            </w:r>
          </w:p>
          <w:p w:rsidR="00B14764" w:rsidRDefault="00B14764" w:rsidP="005636C2">
            <w:pPr>
              <w:pStyle w:val="a3"/>
              <w:spacing w:before="0" w:beforeAutospacing="0" w:after="0" w:afterAutospacing="0" w:line="240" w:lineRule="exact"/>
              <w:rPr>
                <w:b/>
                <w:sz w:val="28"/>
                <w:szCs w:val="28"/>
              </w:rPr>
            </w:pPr>
          </w:p>
        </w:tc>
      </w:tr>
      <w:tr w:rsidR="00121519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121519" w:rsidRDefault="00121519" w:rsidP="00C6608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51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Условия реализации программы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p w:rsidR="00121519" w:rsidRPr="00713AA7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Помещения: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учебный кабинет.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713AA7">
              <w:rPr>
                <w:rFonts w:ascii="Times New Roman" w:hAnsi="Times New Roman" w:cs="Times New Roman"/>
                <w:i/>
                <w:sz w:val="24"/>
                <w:szCs w:val="28"/>
              </w:rPr>
              <w:t>Оборудование: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Мультимедиа аппаратура, компьютер</w:t>
            </w:r>
            <w:r w:rsidR="00075F2E">
              <w:rPr>
                <w:rFonts w:ascii="Times New Roman" w:hAnsi="Times New Roman" w:cs="Times New Roman"/>
                <w:sz w:val="24"/>
                <w:szCs w:val="28"/>
              </w:rPr>
              <w:t xml:space="preserve"> с выходом в интер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нет, аудиоколонки.</w:t>
            </w:r>
          </w:p>
          <w:p w:rsidR="00713AA7" w:rsidRPr="00075F2E" w:rsidRDefault="00713AA7" w:rsidP="006875F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Кадровое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педагог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дополнительного образования </w:t>
            </w:r>
            <w:proofErr w:type="spellStart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Малазония</w:t>
            </w:r>
            <w:proofErr w:type="spellEnd"/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 xml:space="preserve"> Лариса Григорьевна</w:t>
            </w:r>
          </w:p>
          <w:p w:rsidR="00713AA7" w:rsidRDefault="00713AA7" w:rsidP="00075F2E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Методическое обеспечение:</w:t>
            </w:r>
            <w:r w:rsidR="00075F2E" w:rsidRPr="00075F2E">
              <w:rPr>
                <w:rFonts w:ascii="Times New Roman" w:hAnsi="Times New Roman" w:cs="Times New Roman"/>
                <w:sz w:val="24"/>
                <w:szCs w:val="28"/>
              </w:rPr>
              <w:t>Бланки для диагностики. Презентации на все темы программы.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DA3307" w:rsidRDefault="00121519" w:rsidP="00DA3307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07">
              <w:rPr>
                <w:rFonts w:ascii="Times New Roman" w:hAnsi="Times New Roman" w:cs="Times New Roman"/>
                <w:b/>
                <w:sz w:val="28"/>
                <w:szCs w:val="24"/>
              </w:rPr>
              <w:t>Список литературы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Профориентация в школе и колледже: игры, упражнения, опросники.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 </w:t>
            </w:r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Москва «ВАКО» 2008.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Для тебя и отебе. </w:t>
            </w:r>
            <w:proofErr w:type="spellStart"/>
            <w:r w:rsidR="00C66088">
              <w:rPr>
                <w:rFonts w:eastAsia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C66088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., Крушельницкий Е. М.;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изд.:Просвещение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1991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Как выбрать профессию. Климов Е.А.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изд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: М,; Просвещение 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Профессиональное и личностное самоопределение.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Пряжников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Н.С.М.; Изд. «Институт практической психологии». Воронеж: НПО «МОДЭК», 1996.</w:t>
            </w:r>
          </w:p>
          <w:p w:rsidR="00075F2E" w:rsidRDefault="00075F2E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Азбука профориентации. Как молодому человеку преуспеть на рынке труда?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Бендюков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М; Соломин И; Ткачев  изд.: М. Санкт-Петербург «Литера плюс», 1997.</w:t>
            </w:r>
          </w:p>
          <w:p w:rsidR="001825EF" w:rsidRPr="00C66088" w:rsidRDefault="00C66088" w:rsidP="00C66088">
            <w:pPr>
              <w:pStyle w:val="a9"/>
              <w:numPr>
                <w:ilvl w:val="0"/>
                <w:numId w:val="15"/>
              </w:numPr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0" w:firstLine="594"/>
              <w:jc w:val="both"/>
              <w:rPr>
                <w:b/>
                <w:sz w:val="28"/>
                <w:szCs w:val="28"/>
              </w:rPr>
            </w:pPr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Элективный курс «Человек и профессия». Методическое пособие с электронным сопровождением курса. Л.Н. Бобровская, О.Ю. </w:t>
            </w:r>
            <w:proofErr w:type="spellStart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Просихина</w:t>
            </w:r>
            <w:proofErr w:type="spellEnd"/>
            <w:r w:rsidRPr="00C66088">
              <w:rPr>
                <w:rFonts w:eastAsia="Times New Roman"/>
                <w:sz w:val="24"/>
                <w:szCs w:val="24"/>
                <w:lang w:eastAsia="ru-RU"/>
              </w:rPr>
              <w:t xml:space="preserve">, Е.А.Сапрыкина;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изд.: </w:t>
            </w:r>
            <w:r w:rsidRPr="00C66088">
              <w:rPr>
                <w:rFonts w:eastAsia="Times New Roman"/>
                <w:sz w:val="24"/>
                <w:szCs w:val="24"/>
                <w:lang w:eastAsia="ru-RU"/>
              </w:rPr>
              <w:t>М.:Глобус,2007</w:t>
            </w:r>
          </w:p>
          <w:p w:rsidR="00C66088" w:rsidRDefault="00C66088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left="59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Информационные ресурсы:</w:t>
            </w:r>
          </w:p>
          <w:p w:rsidR="00C66088" w:rsidRPr="00C66088" w:rsidRDefault="00A22CAA" w:rsidP="00C66088">
            <w:pPr>
              <w:spacing w:after="0" w:line="240" w:lineRule="auto"/>
              <w:ind w:firstLine="59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66088" w:rsidRPr="00C660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http://www.proforientator.ru/tests/po-demo/po-demo.php</w:t>
              </w:r>
            </w:hyperlink>
          </w:p>
          <w:p w:rsidR="00C66088" w:rsidRDefault="00A22CAA" w:rsidP="00C66088">
            <w:pPr>
              <w:pStyle w:val="a9"/>
              <w:tabs>
                <w:tab w:val="clear" w:pos="709"/>
                <w:tab w:val="left" w:pos="169"/>
                <w:tab w:val="left" w:pos="878"/>
              </w:tabs>
              <w:spacing w:line="240" w:lineRule="auto"/>
              <w:ind w:firstLine="594"/>
              <w:jc w:val="both"/>
              <w:rPr>
                <w:b/>
                <w:sz w:val="28"/>
                <w:szCs w:val="28"/>
              </w:rPr>
            </w:pPr>
            <w:hyperlink r:id="rId8" w:history="1">
              <w:r w:rsidR="00C66088" w:rsidRPr="00C66088">
                <w:rPr>
                  <w:rStyle w:val="a4"/>
                  <w:sz w:val="24"/>
                  <w:szCs w:val="24"/>
                </w:rPr>
                <w:t>http://www.proforientator.ru/tests/po-demo/po-demo.php</w:t>
              </w:r>
            </w:hyperlink>
          </w:p>
        </w:tc>
      </w:tr>
      <w:tr w:rsidR="00121519" w:rsidTr="00497C7A">
        <w:trPr>
          <w:trHeight w:val="571"/>
        </w:trPr>
        <w:tc>
          <w:tcPr>
            <w:tcW w:w="9354" w:type="dxa"/>
            <w:shd w:val="clear" w:color="auto" w:fill="auto"/>
          </w:tcPr>
          <w:p w:rsidR="00121519" w:rsidRPr="00D53F13" w:rsidRDefault="00121519" w:rsidP="00D5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3F1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Календарный учебно- тематический план</w:t>
            </w:r>
          </w:p>
        </w:tc>
      </w:tr>
      <w:tr w:rsidR="00121519" w:rsidTr="00B14764">
        <w:trPr>
          <w:trHeight w:val="571"/>
        </w:trPr>
        <w:tc>
          <w:tcPr>
            <w:tcW w:w="9354" w:type="dxa"/>
          </w:tcPr>
          <w:tbl>
            <w:tblPr>
              <w:tblStyle w:val="a6"/>
              <w:tblW w:w="0" w:type="auto"/>
              <w:jc w:val="center"/>
              <w:tblCellMar>
                <w:left w:w="0" w:type="dxa"/>
                <w:right w:w="28" w:type="dxa"/>
              </w:tblCellMar>
              <w:tblLook w:val="04A0"/>
            </w:tblPr>
            <w:tblGrid>
              <w:gridCol w:w="495"/>
              <w:gridCol w:w="792"/>
              <w:gridCol w:w="3566"/>
              <w:gridCol w:w="567"/>
              <w:gridCol w:w="992"/>
              <w:gridCol w:w="1064"/>
              <w:gridCol w:w="1652"/>
            </w:tblGrid>
            <w:tr w:rsidR="00713AA7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7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3566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Название раздела, темы раздела, темы занятия</w:t>
                  </w:r>
                </w:p>
              </w:tc>
              <w:tc>
                <w:tcPr>
                  <w:tcW w:w="567" w:type="dxa"/>
                </w:tcPr>
                <w:p w:rsidR="00713AA7" w:rsidRPr="00692789" w:rsidRDefault="00713AA7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99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занятия</w:t>
                  </w:r>
                </w:p>
              </w:tc>
              <w:tc>
                <w:tcPr>
                  <w:tcW w:w="1064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Форма аттестации (контроля)</w:t>
                  </w:r>
                </w:p>
              </w:tc>
              <w:tc>
                <w:tcPr>
                  <w:tcW w:w="1652" w:type="dxa"/>
                </w:tcPr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Корректирование</w:t>
                  </w:r>
                </w:p>
                <w:p w:rsidR="00713AA7" w:rsidRPr="00692789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92789">
                    <w:rPr>
                      <w:b/>
                      <w:sz w:val="20"/>
                      <w:szCs w:val="20"/>
                    </w:rPr>
                    <w:t>реализации объема программы</w:t>
                  </w:r>
                </w:p>
              </w:tc>
            </w:tr>
            <w:tr w:rsidR="00692789" w:rsidTr="00497C7A">
              <w:trPr>
                <w:trHeight w:val="245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Вводная часть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Профессиональные намерения учащихся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Понятие и построение личного профессионального плана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мотивации. Построение ЛПП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Мир профессий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профессии, специальность, специализация, квалификация.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общей профессиональной готовности</w:t>
                  </w:r>
                  <w:r w:rsidRPr="0069278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Матрица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Понятие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-человек"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-человек"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 -Знак"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 "Человек-Знак"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"Человек-Техника"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"Человек-Техника"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"Человек-Природа"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"Человек-Природа"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Человек-Худож.образ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Пробы профессий "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Человек-Худож.образ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Работа с матрицей выбора профессии. Разработка </w:t>
                  </w:r>
                  <w:proofErr w:type="spellStart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профессиограммы</w:t>
                  </w:r>
                  <w:proofErr w:type="spellEnd"/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Познавательные процессы и способности личности.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Память. Внимание.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Ощущение. Восприятие. Представление. Воображение. Диагностика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Мышление.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Особенности интеллектуальной сферы.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интеллекта.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Способности. Виды способностей.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Психология личности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497C7A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Типы нервной системы. Типы темперамента. Характер. Самооценка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темперамента, самооценки, особенностей характера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Смысл и цель жизни человека.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Мотивационная сфера личности. Потребности и их виды.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Общение. Деловое общение. Конфликт. Виды конфликтов.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Способы разрешения конфликтов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Профессиональное самоопределение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692789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Склонности и интересы в профессиональном выборе. («хочу»)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Возможности личности в профессиональной деятельности («могу»)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Рынок труда. Потребности рынка труда в кадрах. («надо»)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Выбор профессии на основе самооценки и анализа составляющих «хочу»– «могу» - «надо».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Мотивационные факторы выбора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мотивационной сферы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Ошибки при выборе профессии.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Подготовка к будущей карьере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Понятия карьера, должность, жизненные ценности.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Диагностика жизненных ценностей.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индивидуальной модели профессиональной карьеры.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Резюме. Технология создания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419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Анализ резюме. Типичные ошибки.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Разработка личного резюме.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Обобщение</w:t>
                  </w:r>
                </w:p>
              </w:tc>
              <w:tc>
                <w:tcPr>
                  <w:tcW w:w="567" w:type="dxa"/>
                  <w:shd w:val="clear" w:color="auto" w:fill="F2F2F2" w:themeFill="background1" w:themeFillShade="F2"/>
                </w:tcPr>
                <w:p w:rsidR="00692789" w:rsidRPr="00497C7A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97C7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Построение ЛПП.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497C7A" w:rsidTr="00497C7A">
              <w:trPr>
                <w:trHeight w:val="20"/>
                <w:jc w:val="center"/>
              </w:trPr>
              <w:tc>
                <w:tcPr>
                  <w:tcW w:w="495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692789" w:rsidRPr="00692789" w:rsidRDefault="00692789" w:rsidP="00497C7A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Защита проектов ЛПП. Зачет</w:t>
                  </w:r>
                </w:p>
              </w:tc>
              <w:tc>
                <w:tcPr>
                  <w:tcW w:w="567" w:type="dxa"/>
                </w:tcPr>
                <w:p w:rsidR="00692789" w:rsidRPr="00692789" w:rsidRDefault="00692789" w:rsidP="00497C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9278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692789" w:rsidRDefault="00692789" w:rsidP="00497C7A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 w:val="restart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567" w:type="dxa"/>
                </w:tcPr>
                <w:p w:rsidR="00713AA7" w:rsidRDefault="00F977A9" w:rsidP="00497C7A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13AA7" w:rsidTr="00497C7A">
              <w:trPr>
                <w:trHeight w:val="20"/>
                <w:jc w:val="center"/>
              </w:trPr>
              <w:tc>
                <w:tcPr>
                  <w:tcW w:w="1287" w:type="dxa"/>
                  <w:gridSpan w:val="2"/>
                  <w:vMerge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6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67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4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52" w:type="dxa"/>
                </w:tcPr>
                <w:p w:rsidR="00713AA7" w:rsidRDefault="00713AA7" w:rsidP="00692789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21519" w:rsidRDefault="00121519" w:rsidP="006875F1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1619" w:rsidRDefault="00271619" w:rsidP="006875F1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71619" w:rsidSect="005A76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E80"/>
    <w:multiLevelType w:val="hybridMultilevel"/>
    <w:tmpl w:val="EDFA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16C"/>
    <w:multiLevelType w:val="hybridMultilevel"/>
    <w:tmpl w:val="BBD6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0333"/>
    <w:multiLevelType w:val="hybridMultilevel"/>
    <w:tmpl w:val="B742CDB6"/>
    <w:lvl w:ilvl="0" w:tplc="7206C2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0E0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C8D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F29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02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6D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A1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51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E4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F364C"/>
    <w:multiLevelType w:val="hybridMultilevel"/>
    <w:tmpl w:val="9C0AA7FC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>
    <w:nsid w:val="18455002"/>
    <w:multiLevelType w:val="hybridMultilevel"/>
    <w:tmpl w:val="A2BA61A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9DB6FD9"/>
    <w:multiLevelType w:val="hybridMultilevel"/>
    <w:tmpl w:val="047ECB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E1096"/>
    <w:multiLevelType w:val="hybridMultilevel"/>
    <w:tmpl w:val="311E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B425C"/>
    <w:multiLevelType w:val="multilevel"/>
    <w:tmpl w:val="F7A88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55A0"/>
    <w:multiLevelType w:val="hybridMultilevel"/>
    <w:tmpl w:val="C4688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5357E4"/>
    <w:multiLevelType w:val="multilevel"/>
    <w:tmpl w:val="5740C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6DA794B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53C0"/>
    <w:multiLevelType w:val="hybridMultilevel"/>
    <w:tmpl w:val="5618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901C8"/>
    <w:multiLevelType w:val="hybridMultilevel"/>
    <w:tmpl w:val="6A4C7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1036A"/>
    <w:multiLevelType w:val="hybridMultilevel"/>
    <w:tmpl w:val="4764224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726A1203"/>
    <w:multiLevelType w:val="hybridMultilevel"/>
    <w:tmpl w:val="071CF7CC"/>
    <w:lvl w:ilvl="0" w:tplc="DA6C17C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30"/>
    <w:rsid w:val="00002BF8"/>
    <w:rsid w:val="00075F2E"/>
    <w:rsid w:val="000927F8"/>
    <w:rsid w:val="000A7447"/>
    <w:rsid w:val="000F4487"/>
    <w:rsid w:val="00121519"/>
    <w:rsid w:val="00122208"/>
    <w:rsid w:val="001674CB"/>
    <w:rsid w:val="001825EF"/>
    <w:rsid w:val="00182DC6"/>
    <w:rsid w:val="00186FBB"/>
    <w:rsid w:val="001B592D"/>
    <w:rsid w:val="001F3905"/>
    <w:rsid w:val="00207F91"/>
    <w:rsid w:val="00226EBA"/>
    <w:rsid w:val="00241C88"/>
    <w:rsid w:val="0024435A"/>
    <w:rsid w:val="00271619"/>
    <w:rsid w:val="0028186D"/>
    <w:rsid w:val="00296348"/>
    <w:rsid w:val="002B7F8A"/>
    <w:rsid w:val="002C0B7F"/>
    <w:rsid w:val="002C57BE"/>
    <w:rsid w:val="00303082"/>
    <w:rsid w:val="00357034"/>
    <w:rsid w:val="00374A99"/>
    <w:rsid w:val="00410A3A"/>
    <w:rsid w:val="00417B30"/>
    <w:rsid w:val="00434D4C"/>
    <w:rsid w:val="00460C5D"/>
    <w:rsid w:val="00497C7A"/>
    <w:rsid w:val="004A795E"/>
    <w:rsid w:val="004C6186"/>
    <w:rsid w:val="005636C2"/>
    <w:rsid w:val="00567887"/>
    <w:rsid w:val="005773DB"/>
    <w:rsid w:val="005A7676"/>
    <w:rsid w:val="005B4B0B"/>
    <w:rsid w:val="006063D2"/>
    <w:rsid w:val="00652EC4"/>
    <w:rsid w:val="00655F6D"/>
    <w:rsid w:val="006657EA"/>
    <w:rsid w:val="00670D17"/>
    <w:rsid w:val="006875F1"/>
    <w:rsid w:val="00692789"/>
    <w:rsid w:val="0069795F"/>
    <w:rsid w:val="006E0738"/>
    <w:rsid w:val="006F0E7E"/>
    <w:rsid w:val="006F0E9E"/>
    <w:rsid w:val="0070261C"/>
    <w:rsid w:val="00712159"/>
    <w:rsid w:val="00713AA7"/>
    <w:rsid w:val="00722D1F"/>
    <w:rsid w:val="0073138D"/>
    <w:rsid w:val="00736C59"/>
    <w:rsid w:val="00762DD4"/>
    <w:rsid w:val="0076581D"/>
    <w:rsid w:val="00766A28"/>
    <w:rsid w:val="00793CEE"/>
    <w:rsid w:val="00821D31"/>
    <w:rsid w:val="00843FA9"/>
    <w:rsid w:val="008960E4"/>
    <w:rsid w:val="008F0420"/>
    <w:rsid w:val="009940AB"/>
    <w:rsid w:val="009C5F36"/>
    <w:rsid w:val="00A22CAA"/>
    <w:rsid w:val="00A6271C"/>
    <w:rsid w:val="00A912DF"/>
    <w:rsid w:val="00AB0C68"/>
    <w:rsid w:val="00AE1B5C"/>
    <w:rsid w:val="00AF76E2"/>
    <w:rsid w:val="00B14764"/>
    <w:rsid w:val="00BA3469"/>
    <w:rsid w:val="00BD1980"/>
    <w:rsid w:val="00BD3236"/>
    <w:rsid w:val="00BF019B"/>
    <w:rsid w:val="00C514B1"/>
    <w:rsid w:val="00C66088"/>
    <w:rsid w:val="00C836E9"/>
    <w:rsid w:val="00CD00EB"/>
    <w:rsid w:val="00CD3150"/>
    <w:rsid w:val="00D53D7B"/>
    <w:rsid w:val="00D53F13"/>
    <w:rsid w:val="00D85E01"/>
    <w:rsid w:val="00DA3307"/>
    <w:rsid w:val="00DA482F"/>
    <w:rsid w:val="00DB04A8"/>
    <w:rsid w:val="00DB46F3"/>
    <w:rsid w:val="00E24673"/>
    <w:rsid w:val="00E63CA2"/>
    <w:rsid w:val="00E6516A"/>
    <w:rsid w:val="00E70B54"/>
    <w:rsid w:val="00EA1E2E"/>
    <w:rsid w:val="00EB57A6"/>
    <w:rsid w:val="00EC48D7"/>
    <w:rsid w:val="00ED20AC"/>
    <w:rsid w:val="00F35941"/>
    <w:rsid w:val="00F41B97"/>
    <w:rsid w:val="00F47F64"/>
    <w:rsid w:val="00F803BF"/>
    <w:rsid w:val="00F80FBC"/>
    <w:rsid w:val="00F977A9"/>
    <w:rsid w:val="00FB2ACF"/>
    <w:rsid w:val="00FC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76"/>
    <w:pPr>
      <w:spacing w:after="200" w:line="276" w:lineRule="auto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7676"/>
    <w:rPr>
      <w:color w:val="0000FF"/>
      <w:u w:val="single"/>
    </w:rPr>
  </w:style>
  <w:style w:type="paragraph" w:customStyle="1" w:styleId="1">
    <w:name w:val="Обычный1"/>
    <w:qFormat/>
    <w:rsid w:val="005A7676"/>
    <w:pPr>
      <w:suppressAutoHyphens/>
      <w:spacing w:after="0" w:line="252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940AB"/>
    <w:pPr>
      <w:ind w:left="720"/>
      <w:contextualSpacing/>
    </w:pPr>
  </w:style>
  <w:style w:type="table" w:styleId="a6">
    <w:name w:val="Table Grid"/>
    <w:basedOn w:val="a1"/>
    <w:uiPriority w:val="59"/>
    <w:rsid w:val="0068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D85E01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31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85E01"/>
    <w:rPr>
      <w:rFonts w:ascii="Times New Roman" w:eastAsia="Times New Roman" w:hAnsi="Times New Roman"/>
      <w:color w:val="000000"/>
      <w:sz w:val="28"/>
      <w:szCs w:val="31"/>
      <w:shd w:val="clear" w:color="auto" w:fill="FFFFFF"/>
      <w:lang w:eastAsia="ar-SA"/>
    </w:rPr>
  </w:style>
  <w:style w:type="character" w:customStyle="1" w:styleId="c22">
    <w:name w:val="c22"/>
    <w:basedOn w:val="a0"/>
    <w:rsid w:val="00357034"/>
  </w:style>
  <w:style w:type="character" w:customStyle="1" w:styleId="blk">
    <w:name w:val="blk"/>
    <w:basedOn w:val="a0"/>
    <w:rsid w:val="001825EF"/>
  </w:style>
  <w:style w:type="character" w:customStyle="1" w:styleId="10">
    <w:name w:val="1"/>
    <w:basedOn w:val="a0"/>
    <w:rsid w:val="000927F8"/>
  </w:style>
  <w:style w:type="paragraph" w:customStyle="1" w:styleId="Standard">
    <w:name w:val="Standard"/>
    <w:rsid w:val="00567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a9">
    <w:name w:val="Базовый"/>
    <w:rsid w:val="00A6271C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/>
      <w:lang w:eastAsia="zh-CN"/>
    </w:rPr>
  </w:style>
  <w:style w:type="paragraph" w:styleId="aa">
    <w:name w:val="header"/>
    <w:basedOn w:val="a9"/>
    <w:link w:val="ab"/>
    <w:rsid w:val="006657EA"/>
    <w:pPr>
      <w:suppressLineNumbers/>
      <w:tabs>
        <w:tab w:val="center" w:pos="4677"/>
        <w:tab w:val="right" w:pos="9355"/>
      </w:tabs>
      <w:overflowPunct w:val="0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657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2">
    <w:name w:val="WW8Num1z2"/>
    <w:rsid w:val="00C66088"/>
    <w:rPr>
      <w:rFonts w:ascii="Wingdings" w:hAnsi="Wingdings"/>
    </w:rPr>
  </w:style>
  <w:style w:type="character" w:customStyle="1" w:styleId="letter">
    <w:name w:val="letter"/>
    <w:basedOn w:val="a0"/>
    <w:rsid w:val="00B14764"/>
  </w:style>
  <w:style w:type="paragraph" w:styleId="ac">
    <w:name w:val="Body Text"/>
    <w:basedOn w:val="a"/>
    <w:link w:val="ad"/>
    <w:uiPriority w:val="99"/>
    <w:semiHidden/>
    <w:unhideWhenUsed/>
    <w:rsid w:val="00722D1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22D1F"/>
    <w:rPr>
      <w:rFonts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502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orientator.ru/tests/po-demo/po-dem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orientator.ru/tests/po-demo/po-dem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metodkabi.net.ru/index.php?id=diagn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13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2023-08-16T16:52:00Z</cp:lastPrinted>
  <dcterms:created xsi:type="dcterms:W3CDTF">2022-05-19T02:54:00Z</dcterms:created>
  <dcterms:modified xsi:type="dcterms:W3CDTF">2023-08-16T16:52:00Z</dcterms:modified>
</cp:coreProperties>
</file>